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739" w:rsidRDefault="004D7473">
      <w:pPr>
        <w:pStyle w:val="ac"/>
        <w:tabs>
          <w:tab w:val="right" w:pos="9639"/>
        </w:tabs>
        <w:spacing w:afterLines="50" w:after="120" w:line="264" w:lineRule="auto"/>
        <w:rPr>
          <w:rFonts w:eastAsia="宋体"/>
          <w:i/>
          <w:iCs/>
          <w:sz w:val="24"/>
          <w:szCs w:val="24"/>
          <w:lang w:val="en-US" w:eastAsia="zh-CN"/>
        </w:rPr>
      </w:pPr>
      <w:r>
        <w:rPr>
          <w:sz w:val="24"/>
          <w:szCs w:val="24"/>
          <w:lang w:val="en-US"/>
        </w:rPr>
        <w:t>3GPP TSG-RAN WG2 Meeting #12</w:t>
      </w:r>
      <w:r>
        <w:rPr>
          <w:rFonts w:eastAsia="宋体" w:hint="eastAsia"/>
          <w:sz w:val="24"/>
          <w:szCs w:val="24"/>
          <w:lang w:val="en-US" w:eastAsia="zh-CN"/>
        </w:rPr>
        <w:t xml:space="preserve">2                                                         </w:t>
      </w:r>
      <w:r w:rsidR="00723758">
        <w:rPr>
          <w:rFonts w:eastAsia="宋体"/>
          <w:sz w:val="24"/>
          <w:szCs w:val="24"/>
          <w:lang w:val="en-US" w:eastAsia="zh-CN"/>
        </w:rPr>
        <w:t xml:space="preserve">  </w:t>
      </w:r>
      <w:bookmarkStart w:id="0" w:name="_GoBack"/>
      <w:bookmarkEnd w:id="0"/>
      <w:r>
        <w:rPr>
          <w:rFonts w:eastAsia="宋体" w:hint="eastAsia"/>
          <w:sz w:val="24"/>
          <w:szCs w:val="24"/>
          <w:lang w:val="en-US" w:eastAsia="zh-CN"/>
        </w:rPr>
        <w:t xml:space="preserve"> </w:t>
      </w:r>
      <w:r>
        <w:rPr>
          <w:bCs/>
          <w:i/>
          <w:sz w:val="24"/>
          <w:szCs w:val="24"/>
          <w:lang w:val="en-US"/>
        </w:rPr>
        <w:t>R2-230</w:t>
      </w:r>
      <w:r w:rsidR="002737AB">
        <w:rPr>
          <w:rFonts w:eastAsia="宋体"/>
          <w:bCs/>
          <w:i/>
          <w:sz w:val="24"/>
          <w:szCs w:val="24"/>
          <w:lang w:val="en-US" w:eastAsia="zh-CN"/>
        </w:rPr>
        <w:t>5962</w:t>
      </w:r>
    </w:p>
    <w:p w:rsidR="00212739" w:rsidRDefault="004D7473">
      <w:pPr>
        <w:pStyle w:val="ac"/>
        <w:tabs>
          <w:tab w:val="right" w:pos="9639"/>
        </w:tabs>
        <w:spacing w:afterLines="50" w:after="120" w:line="264" w:lineRule="auto"/>
        <w:rPr>
          <w:sz w:val="24"/>
          <w:szCs w:val="24"/>
          <w:lang w:val="da-DK"/>
        </w:rPr>
      </w:pPr>
      <w:r>
        <w:rPr>
          <w:rFonts w:eastAsia="宋体" w:cs="Arial" w:hint="eastAsia"/>
          <w:sz w:val="24"/>
          <w:szCs w:val="24"/>
          <w:lang w:val="en-US" w:eastAsia="zh-CN"/>
        </w:rPr>
        <w:t xml:space="preserve">Incheon, Korea, May 22-26, 2023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hint="eastAsia"/>
          <w:sz w:val="24"/>
          <w:szCs w:val="24"/>
          <w:lang w:val="en-US" w:eastAsia="zh-CN"/>
        </w:rPr>
        <w:t xml:space="preserve"> </w:t>
      </w:r>
      <w:r>
        <w:rPr>
          <w:rFonts w:eastAsia="宋体" w:hint="eastAsia"/>
          <w:sz w:val="24"/>
          <w:szCs w:val="24"/>
          <w:lang w:val="en-US" w:eastAsia="zh-CN"/>
        </w:rPr>
        <w:t xml:space="preserve">  </w:t>
      </w:r>
    </w:p>
    <w:p w:rsidR="00212739" w:rsidRDefault="00212739">
      <w:pPr>
        <w:pStyle w:val="ac"/>
        <w:rPr>
          <w:bCs/>
          <w:sz w:val="24"/>
          <w:lang w:val="da-DK"/>
        </w:rPr>
      </w:pPr>
    </w:p>
    <w:p w:rsidR="00212739" w:rsidRDefault="004D7473">
      <w:pPr>
        <w:pStyle w:val="CRCoverPage"/>
        <w:tabs>
          <w:tab w:val="left" w:pos="1985"/>
        </w:tabs>
        <w:adjustRightInd w:val="0"/>
        <w:snapToGrid w:val="0"/>
        <w:spacing w:afterLines="50"/>
        <w:rPr>
          <w:rFonts w:eastAsia="宋体" w:cs="Arial"/>
          <w:b/>
          <w:bCs/>
          <w:sz w:val="24"/>
          <w:szCs w:val="24"/>
          <w:lang w:val="da-DK" w:eastAsia="zh-CN"/>
        </w:rPr>
      </w:pPr>
      <w:r>
        <w:rPr>
          <w:rFonts w:cs="Arial"/>
          <w:b/>
          <w:bCs/>
          <w:sz w:val="24"/>
          <w:szCs w:val="24"/>
          <w:lang w:val="da-DK"/>
        </w:rPr>
        <w:t>Agenda item:</w:t>
      </w:r>
      <w:r>
        <w:rPr>
          <w:rFonts w:cs="Arial"/>
          <w:b/>
          <w:bCs/>
          <w:sz w:val="24"/>
          <w:lang w:val="da-DK"/>
        </w:rPr>
        <w:tab/>
      </w:r>
      <w:r>
        <w:rPr>
          <w:rFonts w:eastAsia="宋体" w:cs="Arial" w:hint="eastAsia"/>
          <w:b/>
          <w:bCs/>
          <w:sz w:val="24"/>
          <w:lang w:val="en-US" w:eastAsia="zh-CN"/>
        </w:rPr>
        <w:t>7</w:t>
      </w:r>
      <w:r>
        <w:rPr>
          <w:rFonts w:cs="Arial"/>
          <w:b/>
          <w:bCs/>
          <w:sz w:val="24"/>
          <w:lang w:val="da-DK"/>
        </w:rPr>
        <w:t>.</w:t>
      </w:r>
      <w:r>
        <w:rPr>
          <w:rFonts w:eastAsia="宋体" w:cs="Arial" w:hint="eastAsia"/>
          <w:b/>
          <w:bCs/>
          <w:sz w:val="24"/>
          <w:lang w:val="en-US" w:eastAsia="zh-CN"/>
        </w:rPr>
        <w:t>19</w:t>
      </w:r>
      <w:r>
        <w:rPr>
          <w:rFonts w:cs="Arial"/>
          <w:b/>
          <w:bCs/>
          <w:sz w:val="24"/>
          <w:lang w:val="da-DK"/>
        </w:rPr>
        <w:t>.</w:t>
      </w:r>
      <w:r>
        <w:rPr>
          <w:rFonts w:eastAsia="宋体" w:cs="Arial" w:hint="eastAsia"/>
          <w:b/>
          <w:bCs/>
          <w:sz w:val="24"/>
          <w:lang w:val="en-US" w:eastAsia="zh-CN"/>
        </w:rPr>
        <w:t>2</w:t>
      </w:r>
    </w:p>
    <w:p w:rsidR="00212739" w:rsidRDefault="004D7473">
      <w:pPr>
        <w:tabs>
          <w:tab w:val="left" w:pos="1985"/>
        </w:tabs>
        <w:adjustRightInd w:val="0"/>
        <w:snapToGrid w:val="0"/>
        <w:spacing w:afterLines="50" w:after="120"/>
        <w:ind w:left="1985" w:hanging="1985"/>
        <w:rPr>
          <w:rFonts w:ascii="Arial" w:eastAsia="宋体" w:hAnsi="Arial" w:cs="Arial"/>
          <w:b/>
          <w:bCs/>
          <w:sz w:val="24"/>
          <w:szCs w:val="24"/>
          <w:lang w:val="en-US" w:eastAsia="zh-CN"/>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napToGrid w:val="0"/>
          <w:sz w:val="24"/>
        </w:rPr>
        <w:t xml:space="preserve">ZTE Corporation, </w:t>
      </w:r>
      <w:proofErr w:type="spellStart"/>
      <w:r>
        <w:rPr>
          <w:rFonts w:ascii="Arial" w:hAnsi="Arial" w:cs="Arial"/>
          <w:b/>
          <w:bCs/>
          <w:snapToGrid w:val="0"/>
          <w:sz w:val="24"/>
        </w:rPr>
        <w:t>Sanechips</w:t>
      </w:r>
      <w:proofErr w:type="spellEnd"/>
    </w:p>
    <w:p w:rsidR="00212739" w:rsidRDefault="004D7473">
      <w:pPr>
        <w:adjustRightInd w:val="0"/>
        <w:snapToGrid w:val="0"/>
        <w:spacing w:afterLines="50" w:after="120"/>
        <w:ind w:left="1985" w:hanging="1985"/>
        <w:rPr>
          <w:rFonts w:ascii="Arial" w:eastAsia="宋体" w:hAnsi="Arial" w:cs="Arial"/>
          <w:b/>
          <w:bCs/>
          <w:sz w:val="24"/>
          <w:lang w:val="en-US" w:eastAsia="zh-CN"/>
        </w:rPr>
      </w:pPr>
      <w:r>
        <w:rPr>
          <w:rFonts w:ascii="Arial" w:hAnsi="Arial" w:cs="Arial"/>
          <w:b/>
          <w:bCs/>
          <w:sz w:val="24"/>
          <w:szCs w:val="24"/>
          <w:lang w:val="en-US"/>
        </w:rPr>
        <w:t>Title:</w:t>
      </w:r>
      <w:r>
        <w:rPr>
          <w:rFonts w:ascii="Arial" w:hAnsi="Arial" w:cs="Arial"/>
          <w:b/>
          <w:bCs/>
          <w:sz w:val="24"/>
          <w:lang w:val="en-US"/>
        </w:rPr>
        <w:tab/>
      </w:r>
      <w:r>
        <w:rPr>
          <w:rFonts w:ascii="Arial" w:eastAsia="宋体" w:hAnsi="Arial" w:cs="Arial" w:hint="eastAsia"/>
          <w:b/>
          <w:bCs/>
          <w:sz w:val="24"/>
          <w:lang w:val="en-US" w:eastAsia="zh-CN"/>
        </w:rPr>
        <w:t xml:space="preserve">Remaining issue on </w:t>
      </w:r>
      <w:r w:rsidR="008C3726">
        <w:rPr>
          <w:rFonts w:ascii="Arial" w:eastAsia="宋体" w:hAnsi="Arial" w:cs="Arial"/>
          <w:b/>
          <w:bCs/>
          <w:sz w:val="24"/>
          <w:lang w:val="en-US" w:eastAsia="zh-CN"/>
        </w:rPr>
        <w:t>e</w:t>
      </w:r>
      <w:r>
        <w:rPr>
          <w:rFonts w:ascii="Arial" w:eastAsia="宋体" w:hAnsi="Arial" w:cs="Arial" w:hint="eastAsia"/>
          <w:b/>
          <w:bCs/>
          <w:sz w:val="24"/>
          <w:lang w:val="en-US" w:eastAsia="zh-CN"/>
        </w:rPr>
        <w:t xml:space="preserve">nhanced </w:t>
      </w:r>
      <w:proofErr w:type="spellStart"/>
      <w:r>
        <w:rPr>
          <w:rFonts w:ascii="Arial" w:eastAsia="宋体" w:hAnsi="Arial" w:cs="Arial" w:hint="eastAsia"/>
          <w:b/>
          <w:bCs/>
          <w:sz w:val="24"/>
          <w:lang w:val="en-US" w:eastAsia="zh-CN"/>
        </w:rPr>
        <w:t>eDRX</w:t>
      </w:r>
      <w:proofErr w:type="spellEnd"/>
      <w:r>
        <w:rPr>
          <w:rFonts w:ascii="Arial" w:eastAsia="宋体" w:hAnsi="Arial" w:cs="Arial" w:hint="eastAsia"/>
          <w:b/>
          <w:bCs/>
          <w:sz w:val="24"/>
          <w:lang w:val="en-US" w:eastAsia="zh-CN"/>
        </w:rPr>
        <w:t xml:space="preserve"> in RRC_INACTIVE</w:t>
      </w:r>
    </w:p>
    <w:p w:rsidR="00212739" w:rsidRDefault="004D7473">
      <w:pPr>
        <w:tabs>
          <w:tab w:val="left" w:pos="1985"/>
        </w:tabs>
        <w:adjustRightInd w:val="0"/>
        <w:snapToGrid w:val="0"/>
        <w:spacing w:afterLines="50" w:after="120"/>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rsidR="00212739" w:rsidRDefault="004D7473">
      <w:pPr>
        <w:pStyle w:val="1"/>
        <w:rPr>
          <w:iCs/>
          <w:lang w:val="en-US"/>
        </w:rPr>
      </w:pPr>
      <w:r>
        <w:rPr>
          <w:lang w:val="en-US"/>
        </w:rPr>
        <w:t>Introduction</w:t>
      </w:r>
    </w:p>
    <w:p w:rsidR="00212739" w:rsidRDefault="004D7473">
      <w:pPr>
        <w:pStyle w:val="af2"/>
        <w:adjustRightInd w:val="0"/>
        <w:snapToGrid w:val="0"/>
        <w:spacing w:before="120" w:after="120" w:line="264" w:lineRule="auto"/>
        <w:ind w:left="0"/>
        <w:contextualSpacing w:val="0"/>
        <w:jc w:val="both"/>
        <w:rPr>
          <w:iCs/>
          <w:lang w:val="en-US" w:eastAsia="zh-CN"/>
        </w:rPr>
      </w:pPr>
      <w:r>
        <w:rPr>
          <w:iCs/>
          <w:lang w:val="en-US" w:eastAsia="zh-CN"/>
        </w:rPr>
        <w:t>As mentioned in</w:t>
      </w:r>
      <w:r>
        <w:rPr>
          <w:rFonts w:hint="eastAsia"/>
          <w:iCs/>
          <w:lang w:val="en-US" w:eastAsia="zh-CN"/>
        </w:rPr>
        <w:t xml:space="preserve"> SA2 LS </w:t>
      </w:r>
      <w:r>
        <w:rPr>
          <w:iCs/>
          <w:lang w:val="sv-SE" w:eastAsia="sv-SE"/>
        </w:rPr>
        <w:t>R2-2211136</w:t>
      </w:r>
      <w:r>
        <w:rPr>
          <w:rFonts w:hint="eastAsia"/>
          <w:iCs/>
          <w:lang w:val="en-US" w:eastAsia="zh-CN"/>
        </w:rPr>
        <w:t xml:space="preserve"> (</w:t>
      </w:r>
      <w:r>
        <w:rPr>
          <w:iCs/>
          <w:lang w:val="en-US"/>
        </w:rPr>
        <w:t>S2-2209958</w:t>
      </w:r>
      <w:r>
        <w:rPr>
          <w:rFonts w:hint="eastAsia"/>
          <w:iCs/>
          <w:lang w:val="en-US" w:eastAsia="zh-CN"/>
        </w:rPr>
        <w:t xml:space="preserve">) [1], SA2 has supported CN based MT communication handling for UE in RRC_INACTIVE with </w:t>
      </w:r>
      <w:proofErr w:type="spellStart"/>
      <w:r>
        <w:rPr>
          <w:rFonts w:hint="eastAsia"/>
          <w:iCs/>
          <w:lang w:val="en-US" w:eastAsia="zh-CN"/>
        </w:rPr>
        <w:t>eDRX</w:t>
      </w:r>
      <w:proofErr w:type="spellEnd"/>
      <w:r>
        <w:rPr>
          <w:rFonts w:hint="eastAsia"/>
          <w:iCs/>
          <w:lang w:val="en-US" w:eastAsia="zh-CN"/>
        </w:rPr>
        <w:t xml:space="preserve"> cycle beyond</w:t>
      </w:r>
      <w:r>
        <w:rPr>
          <w:rFonts w:hint="eastAsia"/>
          <w:iCs/>
          <w:lang w:val="en-US" w:eastAsia="zh-CN"/>
        </w:rPr>
        <w:t xml:space="preserve"> 10.24s as below.</w:t>
      </w:r>
    </w:p>
    <w:tbl>
      <w:tblPr>
        <w:tblStyle w:val="af"/>
        <w:tblW w:w="0" w:type="auto"/>
        <w:tblInd w:w="-5" w:type="dxa"/>
        <w:tblLook w:val="04A0" w:firstRow="1" w:lastRow="0" w:firstColumn="1" w:lastColumn="0" w:noHBand="0" w:noVBand="1"/>
      </w:tblPr>
      <w:tblGrid>
        <w:gridCol w:w="9355"/>
      </w:tblGrid>
      <w:tr w:rsidR="00212739">
        <w:tc>
          <w:tcPr>
            <w:tcW w:w="9355" w:type="dxa"/>
          </w:tcPr>
          <w:p w:rsidR="00212739" w:rsidRDefault="004D7473">
            <w:pPr>
              <w:pStyle w:val="ac"/>
              <w:tabs>
                <w:tab w:val="center" w:pos="4153"/>
                <w:tab w:val="right" w:pos="8306"/>
              </w:tabs>
              <w:spacing w:after="180"/>
              <w:rPr>
                <w:rFonts w:ascii="Times New Roman" w:hAnsi="Times New Roman"/>
                <w:i/>
                <w:sz w:val="20"/>
              </w:rPr>
            </w:pPr>
            <w:r>
              <w:rPr>
                <w:rFonts w:ascii="Times New Roman" w:hAnsi="Times New Roman"/>
                <w:i/>
                <w:sz w:val="20"/>
              </w:rPr>
              <w:t xml:space="preserve">Based on the answer provided by RAN3 and RAN2, SA2 </w:t>
            </w:r>
            <w:r>
              <w:rPr>
                <w:rFonts w:ascii="Times New Roman" w:hAnsi="Times New Roman"/>
                <w:i/>
                <w:sz w:val="20"/>
              </w:rPr>
              <w:t xml:space="preserve">has concluded to support the CN based MT communication handling for UE in RRC_INACTIVE with </w:t>
            </w:r>
            <w:proofErr w:type="spellStart"/>
            <w:r>
              <w:rPr>
                <w:rFonts w:ascii="Times New Roman" w:hAnsi="Times New Roman"/>
                <w:i/>
                <w:sz w:val="20"/>
              </w:rPr>
              <w:t>eDRX</w:t>
            </w:r>
            <w:proofErr w:type="spellEnd"/>
            <w:r>
              <w:rPr>
                <w:rFonts w:ascii="Times New Roman" w:hAnsi="Times New Roman"/>
                <w:i/>
                <w:sz w:val="20"/>
              </w:rPr>
              <w:t xml:space="preserve"> (&gt;10.24s) as following.</w:t>
            </w:r>
          </w:p>
          <w:p w:rsidR="00212739" w:rsidRDefault="004D7473">
            <w:pPr>
              <w:overflowPunct w:val="0"/>
              <w:autoSpaceDE w:val="0"/>
              <w:autoSpaceDN w:val="0"/>
              <w:adjustRightInd w:val="0"/>
              <w:ind w:left="568" w:hanging="284"/>
              <w:textAlignment w:val="baseline"/>
              <w:rPr>
                <w:rFonts w:eastAsia="Malgun Gothic"/>
                <w:i/>
                <w:color w:val="000000"/>
                <w:lang w:eastAsia="ja-JP"/>
              </w:rPr>
            </w:pPr>
            <w:r>
              <w:rPr>
                <w:rFonts w:eastAsia="Malgun Gothic"/>
                <w:i/>
                <w:color w:val="000000"/>
                <w:lang w:eastAsia="ja-JP"/>
              </w:rPr>
              <w:t>-</w:t>
            </w:r>
            <w:r>
              <w:rPr>
                <w:rFonts w:eastAsia="Malgun Gothic"/>
                <w:i/>
                <w:color w:val="000000"/>
                <w:lang w:eastAsia="ja-JP"/>
              </w:rPr>
              <w:tab/>
              <w:t xml:space="preserve">It is agreed to support MT data and signalling handling within </w:t>
            </w:r>
            <w:r>
              <w:rPr>
                <w:rFonts w:eastAsia="Malgun Gothic"/>
                <w:i/>
                <w:color w:val="000000"/>
                <w:lang w:eastAsia="ja-JP"/>
              </w:rPr>
              <w:t>the CN when the UE is unreachable due to long extended DRX in RRC inactive.</w:t>
            </w:r>
          </w:p>
          <w:p w:rsidR="00212739" w:rsidRDefault="004D7473">
            <w:pPr>
              <w:overflowPunct w:val="0"/>
              <w:autoSpaceDE w:val="0"/>
              <w:autoSpaceDN w:val="0"/>
              <w:adjustRightInd w:val="0"/>
              <w:ind w:left="568" w:hanging="284"/>
              <w:textAlignment w:val="baseline"/>
              <w:rPr>
                <w:rFonts w:eastAsia="Malgun Gothic"/>
                <w:i/>
                <w:color w:val="000000"/>
                <w:lang w:eastAsia="ja-JP"/>
              </w:rPr>
            </w:pPr>
            <w:r>
              <w:rPr>
                <w:rFonts w:eastAsia="Malgun Gothic"/>
                <w:i/>
                <w:color w:val="000000"/>
                <w:lang w:eastAsia="ja-JP"/>
              </w:rPr>
              <w:t>-</w:t>
            </w:r>
            <w:r>
              <w:rPr>
                <w:rFonts w:eastAsia="Malgun Gothic"/>
                <w:i/>
                <w:color w:val="000000"/>
                <w:lang w:eastAsia="ja-JP"/>
              </w:rPr>
              <w:tab/>
              <w:t xml:space="preserve">The </w:t>
            </w:r>
            <w:proofErr w:type="spellStart"/>
            <w:r>
              <w:rPr>
                <w:rFonts w:eastAsia="Malgun Gothic"/>
                <w:i/>
                <w:color w:val="000000"/>
                <w:lang w:eastAsia="ja-JP"/>
              </w:rPr>
              <w:t>gNB</w:t>
            </w:r>
            <w:proofErr w:type="spellEnd"/>
            <w:r>
              <w:rPr>
                <w:rFonts w:eastAsia="Malgun Gothic"/>
                <w:i/>
                <w:color w:val="000000"/>
                <w:lang w:eastAsia="ja-JP"/>
              </w:rPr>
              <w:t xml:space="preserve"> sends an indication to the CN to handle MT communication while the UE is in RRC_INACTIVE state and provides unreachability information (e.g., </w:t>
            </w:r>
            <w:proofErr w:type="spellStart"/>
            <w:r>
              <w:rPr>
                <w:rFonts w:eastAsia="Malgun Gothic"/>
                <w:i/>
                <w:color w:val="000000"/>
                <w:lang w:eastAsia="ja-JP"/>
              </w:rPr>
              <w:t>eDRX</w:t>
            </w:r>
            <w:proofErr w:type="spellEnd"/>
            <w:r>
              <w:rPr>
                <w:rFonts w:eastAsia="Malgun Gothic"/>
                <w:i/>
                <w:color w:val="000000"/>
                <w:lang w:eastAsia="ja-JP"/>
              </w:rPr>
              <w:t xml:space="preserve"> v</w:t>
            </w:r>
            <w:r>
              <w:rPr>
                <w:rFonts w:eastAsia="Malgun Gothic"/>
                <w:i/>
                <w:color w:val="000000"/>
                <w:lang w:eastAsia="ja-JP"/>
              </w:rPr>
              <w:t>alues negotiated betwe</w:t>
            </w:r>
            <w:r>
              <w:rPr>
                <w:rFonts w:eastAsia="Malgun Gothic"/>
                <w:i/>
                <w:color w:val="000000"/>
                <w:lang w:eastAsia="ja-JP"/>
              </w:rPr>
              <w:t xml:space="preserve">en UE and </w:t>
            </w:r>
            <w:proofErr w:type="spellStart"/>
            <w:r>
              <w:rPr>
                <w:rFonts w:eastAsia="Malgun Gothic"/>
                <w:i/>
                <w:color w:val="000000"/>
                <w:lang w:eastAsia="ja-JP"/>
              </w:rPr>
              <w:t>gNB</w:t>
            </w:r>
            <w:proofErr w:type="spellEnd"/>
            <w:r>
              <w:rPr>
                <w:rFonts w:eastAsia="Malgun Gothic"/>
                <w:i/>
                <w:color w:val="000000"/>
                <w:lang w:eastAsia="ja-JP"/>
              </w:rPr>
              <w:t xml:space="preserve"> for RRC_INACTIVE state). This allows the CN to apply the </w:t>
            </w:r>
            <w:proofErr w:type="spellStart"/>
            <w:r>
              <w:rPr>
                <w:rFonts w:eastAsia="Malgun Gothic"/>
                <w:i/>
                <w:color w:val="000000"/>
                <w:lang w:eastAsia="ja-JP"/>
              </w:rPr>
              <w:t>HLcom</w:t>
            </w:r>
            <w:proofErr w:type="spellEnd"/>
            <w:r>
              <w:rPr>
                <w:rFonts w:eastAsia="Malgun Gothic"/>
                <w:i/>
                <w:color w:val="000000"/>
                <w:lang w:eastAsia="ja-JP"/>
              </w:rPr>
              <w:t xml:space="preserve"> functionality (e.g. data buffering, notifications to other network and application functions </w:t>
            </w:r>
            <w:proofErr w:type="spellStart"/>
            <w:r>
              <w:rPr>
                <w:rFonts w:eastAsia="Malgun Gothic"/>
                <w:i/>
                <w:color w:val="000000"/>
                <w:lang w:eastAsia="ja-JP"/>
              </w:rPr>
              <w:t>etc</w:t>
            </w:r>
            <w:proofErr w:type="spellEnd"/>
            <w:r>
              <w:rPr>
                <w:rFonts w:eastAsia="Malgun Gothic"/>
                <w:i/>
                <w:color w:val="000000"/>
                <w:lang w:eastAsia="ja-JP"/>
              </w:rPr>
              <w:t xml:space="preserve">) based on the unreachability information the </w:t>
            </w:r>
            <w:proofErr w:type="spellStart"/>
            <w:r>
              <w:rPr>
                <w:rFonts w:eastAsia="Malgun Gothic"/>
                <w:i/>
                <w:color w:val="000000"/>
                <w:lang w:eastAsia="ja-JP"/>
              </w:rPr>
              <w:t>gNB</w:t>
            </w:r>
            <w:proofErr w:type="spellEnd"/>
            <w:r>
              <w:rPr>
                <w:rFonts w:eastAsia="Malgun Gothic"/>
                <w:i/>
                <w:color w:val="000000"/>
                <w:lang w:eastAsia="ja-JP"/>
              </w:rPr>
              <w:t xml:space="preserve"> provided (as described in CR3705 </w:t>
            </w:r>
            <w:r>
              <w:rPr>
                <w:rFonts w:eastAsia="Malgun Gothic"/>
                <w:i/>
                <w:color w:val="000000"/>
                <w:lang w:eastAsia="ja-JP"/>
              </w:rPr>
              <w:t>and CR3555).</w:t>
            </w:r>
          </w:p>
          <w:p w:rsidR="00212739" w:rsidRDefault="004D7473">
            <w:pPr>
              <w:overflowPunct w:val="0"/>
              <w:autoSpaceDE w:val="0"/>
              <w:autoSpaceDN w:val="0"/>
              <w:adjustRightInd w:val="0"/>
              <w:ind w:left="568" w:hanging="284"/>
              <w:textAlignment w:val="baseline"/>
              <w:rPr>
                <w:i/>
              </w:rPr>
            </w:pPr>
            <w:r>
              <w:rPr>
                <w:rFonts w:eastAsia="Malgun Gothic"/>
                <w:i/>
                <w:color w:val="000000"/>
                <w:lang w:eastAsia="ja-JP"/>
              </w:rPr>
              <w:t>-</w:t>
            </w:r>
            <w:r>
              <w:rPr>
                <w:rFonts w:eastAsia="Malgun Gothic"/>
                <w:i/>
                <w:color w:val="000000"/>
                <w:lang w:eastAsia="ja-JP"/>
              </w:rPr>
              <w:tab/>
              <w:t xml:space="preserve">If the </w:t>
            </w:r>
            <w:proofErr w:type="spellStart"/>
            <w:r>
              <w:rPr>
                <w:rFonts w:eastAsia="Malgun Gothic"/>
                <w:i/>
                <w:color w:val="000000"/>
                <w:lang w:eastAsia="ja-JP"/>
              </w:rPr>
              <w:t>gNB</w:t>
            </w:r>
            <w:proofErr w:type="spellEnd"/>
            <w:r>
              <w:rPr>
                <w:rFonts w:eastAsia="Malgun Gothic"/>
                <w:i/>
                <w:color w:val="000000"/>
                <w:lang w:eastAsia="ja-JP"/>
              </w:rPr>
              <w:t xml:space="preserve"> has indicated the UE has entered RRC_INACTIVE to the CN, the </w:t>
            </w:r>
            <w:proofErr w:type="spellStart"/>
            <w:r>
              <w:rPr>
                <w:rFonts w:eastAsia="Malgun Gothic"/>
                <w:i/>
                <w:color w:val="000000"/>
                <w:lang w:eastAsia="ja-JP"/>
              </w:rPr>
              <w:t>gNB</w:t>
            </w:r>
            <w:proofErr w:type="spellEnd"/>
            <w:r>
              <w:rPr>
                <w:rFonts w:eastAsia="Malgun Gothic"/>
                <w:i/>
                <w:color w:val="000000"/>
                <w:lang w:eastAsia="ja-JP"/>
              </w:rPr>
              <w:t xml:space="preserve"> also notifies the CN about the RRC State transition back to RRC_CONNECTED (as described in CR3555).</w:t>
            </w:r>
            <w:r>
              <w:rPr>
                <w:i/>
              </w:rPr>
              <w:t xml:space="preserve"> </w:t>
            </w:r>
          </w:p>
          <w:p w:rsidR="00212739" w:rsidRDefault="004D7473">
            <w:pPr>
              <w:pStyle w:val="af2"/>
              <w:ind w:left="0"/>
              <w:jc w:val="both"/>
              <w:rPr>
                <w:i/>
                <w:iCs/>
                <w:lang w:val="en-US"/>
              </w:rPr>
            </w:pPr>
            <w:r>
              <w:rPr>
                <w:i/>
              </w:rPr>
              <w:t>NOTE 1:</w:t>
            </w:r>
            <w:r>
              <w:rPr>
                <w:i/>
              </w:rPr>
              <w:tab/>
              <w:t xml:space="preserve">If the indication of UE transition to RRC_INACTIVE is </w:t>
            </w:r>
            <w:r>
              <w:rPr>
                <w:i/>
              </w:rPr>
              <w:t xml:space="preserve">not sent (or sent after UE has entered RRC_INACTIVE) by the </w:t>
            </w:r>
            <w:proofErr w:type="spellStart"/>
            <w:r>
              <w:rPr>
                <w:i/>
              </w:rPr>
              <w:t>gNB</w:t>
            </w:r>
            <w:proofErr w:type="spellEnd"/>
            <w:r>
              <w:rPr>
                <w:i/>
              </w:rPr>
              <w:t xml:space="preserve"> then until CN receives it the CN cannot apply </w:t>
            </w:r>
            <w:proofErr w:type="spellStart"/>
            <w:r>
              <w:rPr>
                <w:i/>
              </w:rPr>
              <w:t>HLcom</w:t>
            </w:r>
            <w:proofErr w:type="spellEnd"/>
            <w:r>
              <w:rPr>
                <w:i/>
              </w:rPr>
              <w:t xml:space="preserve"> functionality and other NFs will not be aware of the UE reachability, and certain </w:t>
            </w:r>
            <w:proofErr w:type="spellStart"/>
            <w:r>
              <w:rPr>
                <w:i/>
              </w:rPr>
              <w:t>HLcom</w:t>
            </w:r>
            <w:proofErr w:type="spellEnd"/>
            <w:r>
              <w:rPr>
                <w:i/>
              </w:rPr>
              <w:t xml:space="preserve"> related services provided to the AF via NEF would no</w:t>
            </w:r>
            <w:r>
              <w:rPr>
                <w:i/>
              </w:rPr>
              <w:t>t be available. Downlink data transmitted from the UPF to RAN might be discarded and not delivered to the UE.</w:t>
            </w:r>
          </w:p>
        </w:tc>
      </w:tr>
    </w:tbl>
    <w:p w:rsidR="00212739" w:rsidRDefault="004D7473">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RAN2 #120 [2], based on the discussion for the above LS, the following agreement was reached.</w:t>
      </w:r>
    </w:p>
    <w:tbl>
      <w:tblPr>
        <w:tblStyle w:val="af"/>
        <w:tblW w:w="0" w:type="auto"/>
        <w:tblInd w:w="-5" w:type="dxa"/>
        <w:tblLook w:val="04A0" w:firstRow="1" w:lastRow="0" w:firstColumn="1" w:lastColumn="0" w:noHBand="0" w:noVBand="1"/>
      </w:tblPr>
      <w:tblGrid>
        <w:gridCol w:w="9355"/>
      </w:tblGrid>
      <w:tr w:rsidR="00212739">
        <w:tc>
          <w:tcPr>
            <w:tcW w:w="9355" w:type="dxa"/>
          </w:tcPr>
          <w:p w:rsidR="00212739" w:rsidRDefault="004D7473">
            <w:pPr>
              <w:pStyle w:val="Agreement"/>
              <w:tabs>
                <w:tab w:val="clear" w:pos="1980"/>
                <w:tab w:val="left" w:pos="1619"/>
              </w:tabs>
              <w:ind w:left="359"/>
              <w:rPr>
                <w:rFonts w:eastAsia="宋体"/>
                <w:i/>
                <w:iCs/>
                <w:lang w:val="en-US" w:eastAsia="zh-CN"/>
              </w:rPr>
            </w:pPr>
            <w:r>
              <w:rPr>
                <w:rFonts w:ascii="Times New Roman" w:hAnsi="Times New Roman"/>
                <w:i/>
              </w:rPr>
              <w:t>R2 assumes that R3 will provide reply to SA2 que</w:t>
            </w:r>
            <w:r>
              <w:rPr>
                <w:rFonts w:ascii="Times New Roman" w:hAnsi="Times New Roman"/>
                <w:i/>
              </w:rPr>
              <w:t xml:space="preserve">stion as it is not in R2 domain. No reply from R2 is needed. Any additional impacts to signalling, e.g. negotiation of PTW, can be discussed later (when R2 Redcap WI starts). </w:t>
            </w:r>
          </w:p>
        </w:tc>
      </w:tr>
    </w:tbl>
    <w:p w:rsidR="00212739" w:rsidRDefault="004D7473">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RAN2 #121 [</w:t>
      </w:r>
      <w:r>
        <w:rPr>
          <w:iCs/>
          <w:lang w:val="en-US" w:eastAsia="zh-CN"/>
        </w:rPr>
        <w:t>3</w:t>
      </w:r>
      <w:r>
        <w:rPr>
          <w:rFonts w:hint="eastAsia"/>
          <w:iCs/>
          <w:lang w:val="en-US" w:eastAsia="zh-CN"/>
        </w:rPr>
        <w:t>], the following agreement</w:t>
      </w:r>
      <w:r>
        <w:rPr>
          <w:iCs/>
          <w:lang w:val="en-US" w:eastAsia="zh-CN"/>
        </w:rPr>
        <w:t>s</w:t>
      </w:r>
      <w:r>
        <w:rPr>
          <w:rFonts w:hint="eastAsia"/>
          <w:iCs/>
          <w:lang w:val="en-US" w:eastAsia="zh-CN"/>
        </w:rPr>
        <w:t xml:space="preserve"> </w:t>
      </w:r>
      <w:r>
        <w:rPr>
          <w:iCs/>
          <w:lang w:val="en-US" w:eastAsia="zh-CN"/>
        </w:rPr>
        <w:t xml:space="preserve">were </w:t>
      </w:r>
      <w:r>
        <w:rPr>
          <w:rFonts w:hint="eastAsia"/>
          <w:iCs/>
          <w:lang w:val="en-US" w:eastAsia="zh-CN"/>
        </w:rPr>
        <w:t>reached.</w:t>
      </w:r>
    </w:p>
    <w:tbl>
      <w:tblPr>
        <w:tblStyle w:val="af"/>
        <w:tblW w:w="0" w:type="auto"/>
        <w:tblInd w:w="-5" w:type="dxa"/>
        <w:tblLook w:val="04A0" w:firstRow="1" w:lastRow="0" w:firstColumn="1" w:lastColumn="0" w:noHBand="0" w:noVBand="1"/>
      </w:tblPr>
      <w:tblGrid>
        <w:gridCol w:w="9355"/>
      </w:tblGrid>
      <w:tr w:rsidR="00212739">
        <w:tc>
          <w:tcPr>
            <w:tcW w:w="9355" w:type="dxa"/>
          </w:tcPr>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rPr>
              <w:t xml:space="preserve">The formula of PH/PTW </w:t>
            </w:r>
            <w:r>
              <w:rPr>
                <w:rFonts w:ascii="Times New Roman" w:hAnsi="Times New Roman"/>
                <w:b w:val="0"/>
                <w:bCs/>
                <w:i/>
              </w:rPr>
              <w:t xml:space="preserve">for IDLE </w:t>
            </w:r>
            <w:proofErr w:type="spellStart"/>
            <w:r>
              <w:rPr>
                <w:rFonts w:ascii="Times New Roman" w:hAnsi="Times New Roman"/>
                <w:b w:val="0"/>
                <w:bCs/>
                <w:i/>
              </w:rPr>
              <w:t>eDRX</w:t>
            </w:r>
            <w:proofErr w:type="spellEnd"/>
            <w:r>
              <w:rPr>
                <w:rFonts w:ascii="Times New Roman" w:hAnsi="Times New Roman"/>
                <w:b w:val="0"/>
                <w:bCs/>
                <w:i/>
              </w:rPr>
              <w:t xml:space="preserve"> can be reused for enhanced INACTIVE </w:t>
            </w:r>
            <w:proofErr w:type="spellStart"/>
            <w:r>
              <w:rPr>
                <w:rFonts w:ascii="Times New Roman" w:hAnsi="Times New Roman"/>
                <w:b w:val="0"/>
                <w:bCs/>
                <w:i/>
              </w:rPr>
              <w:t>eDRX</w:t>
            </w:r>
            <w:proofErr w:type="spellEnd"/>
            <w:r>
              <w:rPr>
                <w:rFonts w:ascii="Times New Roman" w:hAnsi="Times New Roman"/>
                <w:b w:val="0"/>
                <w:bCs/>
                <w:i/>
              </w:rPr>
              <w:t xml:space="preserve">, for </w:t>
            </w:r>
            <w:proofErr w:type="spellStart"/>
            <w:r>
              <w:rPr>
                <w:rFonts w:ascii="Times New Roman" w:hAnsi="Times New Roman"/>
                <w:b w:val="0"/>
                <w:bCs/>
                <w:i/>
              </w:rPr>
              <w:t>eDRX</w:t>
            </w:r>
            <w:proofErr w:type="spellEnd"/>
            <w:r>
              <w:rPr>
                <w:rFonts w:ascii="Times New Roman" w:hAnsi="Times New Roman"/>
                <w:b w:val="0"/>
                <w:bCs/>
                <w:i/>
              </w:rPr>
              <w:t xml:space="preserve"> cycles longer than 10.24s.</w:t>
            </w:r>
          </w:p>
          <w:p w:rsidR="00212739" w:rsidRDefault="004D7473">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RAN2 confirms the R17 agreements made at RAN2#114 for enhanced INACTIVE </w:t>
            </w:r>
            <w:proofErr w:type="spellStart"/>
            <w:r>
              <w:rPr>
                <w:rFonts w:ascii="Times New Roman" w:hAnsi="Times New Roman"/>
                <w:b w:val="0"/>
                <w:bCs/>
                <w:i/>
              </w:rPr>
              <w:t>eDRX</w:t>
            </w:r>
            <w:proofErr w:type="spellEnd"/>
            <w:r>
              <w:rPr>
                <w:rFonts w:ascii="Times New Roman" w:hAnsi="Times New Roman"/>
                <w:b w:val="0"/>
                <w:bCs/>
                <w:i/>
              </w:rPr>
              <w:t xml:space="preserve">: </w:t>
            </w:r>
          </w:p>
          <w:p w:rsidR="00212739" w:rsidRDefault="004D7473">
            <w:pPr>
              <w:pStyle w:val="Agreement"/>
              <w:numPr>
                <w:ilvl w:val="0"/>
                <w:numId w:val="5"/>
              </w:numPr>
              <w:tabs>
                <w:tab w:val="clear" w:pos="1980"/>
                <w:tab w:val="left" w:pos="379"/>
                <w:tab w:val="left" w:pos="1619"/>
              </w:tabs>
              <w:adjustRightInd w:val="0"/>
              <w:snapToGrid w:val="0"/>
              <w:spacing w:after="60"/>
              <w:ind w:left="823"/>
              <w:rPr>
                <w:rFonts w:ascii="Times New Roman" w:hAnsi="Times New Roman"/>
                <w:b w:val="0"/>
                <w:bCs/>
                <w:i/>
              </w:rPr>
            </w:pPr>
            <w:r>
              <w:rPr>
                <w:rFonts w:ascii="Times New Roman" w:hAnsi="Times New Roman"/>
                <w:b w:val="0"/>
                <w:bCs/>
                <w:i/>
              </w:rPr>
              <w:t>It is up to RAN to configure the length for PTW for RAN paging, the RAN PTW length ca</w:t>
            </w:r>
            <w:r>
              <w:rPr>
                <w:rFonts w:ascii="Times New Roman" w:hAnsi="Times New Roman"/>
                <w:b w:val="0"/>
                <w:bCs/>
                <w:i/>
              </w:rPr>
              <w:t>n be different from the CN PTW length.</w:t>
            </w:r>
          </w:p>
          <w:p w:rsidR="00212739" w:rsidRDefault="004D7473">
            <w:pPr>
              <w:pStyle w:val="Agreement"/>
              <w:numPr>
                <w:ilvl w:val="0"/>
                <w:numId w:val="5"/>
              </w:numPr>
              <w:tabs>
                <w:tab w:val="clear" w:pos="1980"/>
                <w:tab w:val="left" w:pos="379"/>
                <w:tab w:val="left" w:pos="1619"/>
              </w:tabs>
              <w:adjustRightInd w:val="0"/>
              <w:snapToGrid w:val="0"/>
              <w:spacing w:after="60"/>
              <w:ind w:left="823"/>
              <w:rPr>
                <w:rFonts w:ascii="Times New Roman" w:hAnsi="Times New Roman"/>
                <w:b w:val="0"/>
                <w:bCs/>
                <w:i/>
              </w:rPr>
            </w:pPr>
            <w:r>
              <w:rPr>
                <w:rFonts w:ascii="Times New Roman" w:hAnsi="Times New Roman"/>
                <w:b w:val="0"/>
                <w:bCs/>
                <w:i/>
              </w:rPr>
              <w:t>When RAN and CN paging coincide in the same PH, the actually used PTW starting location is the same for RAN and CN paging. FFS how to calculate the PTW starting location so that it is the same for RAN and CN PTW.</w:t>
            </w:r>
          </w:p>
          <w:p w:rsidR="00212739" w:rsidRDefault="004D7473">
            <w:pPr>
              <w:pStyle w:val="Agreement"/>
              <w:tabs>
                <w:tab w:val="clear" w:pos="1980"/>
                <w:tab w:val="left" w:pos="1619"/>
              </w:tabs>
              <w:ind w:left="359"/>
              <w:rPr>
                <w:rFonts w:ascii="Times New Roman" w:hAnsi="Times New Roman"/>
                <w:b w:val="0"/>
                <w:bCs/>
                <w:i/>
              </w:rPr>
            </w:pPr>
            <w:r>
              <w:rPr>
                <w:rFonts w:ascii="Times New Roman" w:hAnsi="Times New Roman"/>
                <w:b w:val="0"/>
                <w:bCs/>
                <w:i/>
              </w:rPr>
              <w:lastRenderedPageBreak/>
              <w:t xml:space="preserve">PTW </w:t>
            </w:r>
            <w:r>
              <w:rPr>
                <w:rFonts w:ascii="Times New Roman" w:hAnsi="Times New Roman"/>
                <w:b w:val="0"/>
                <w:bCs/>
                <w:i/>
              </w:rPr>
              <w:t xml:space="preserve">length value range of enhanced INACTIVE </w:t>
            </w:r>
            <w:proofErr w:type="spellStart"/>
            <w:r>
              <w:rPr>
                <w:rFonts w:ascii="Times New Roman" w:hAnsi="Times New Roman"/>
                <w:b w:val="0"/>
                <w:bCs/>
                <w:i/>
              </w:rPr>
              <w:t>eDRX</w:t>
            </w:r>
            <w:proofErr w:type="spellEnd"/>
            <w:r>
              <w:rPr>
                <w:rFonts w:ascii="Times New Roman" w:hAnsi="Times New Roman"/>
                <w:b w:val="0"/>
                <w:bCs/>
                <w:i/>
              </w:rPr>
              <w:t xml:space="preserve"> is same as IDLE </w:t>
            </w:r>
            <w:proofErr w:type="spellStart"/>
            <w:r>
              <w:rPr>
                <w:rFonts w:ascii="Times New Roman" w:hAnsi="Times New Roman"/>
                <w:b w:val="0"/>
                <w:bCs/>
                <w:i/>
              </w:rPr>
              <w:t>eDRX</w:t>
            </w:r>
            <w:proofErr w:type="spellEnd"/>
            <w:r>
              <w:rPr>
                <w:rFonts w:ascii="Times New Roman" w:hAnsi="Times New Roman"/>
                <w:b w:val="0"/>
                <w:bCs/>
                <w:i/>
              </w:rPr>
              <w:t>, i.e. from 1.28s to 40.96s in the step of 1.28s.</w:t>
            </w:r>
          </w:p>
          <w:p w:rsidR="00212739" w:rsidRDefault="004D7473">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Long </w:t>
            </w:r>
            <w:proofErr w:type="spellStart"/>
            <w:r>
              <w:rPr>
                <w:rFonts w:ascii="Times New Roman" w:hAnsi="Times New Roman"/>
                <w:b w:val="0"/>
                <w:bCs/>
                <w:i/>
              </w:rPr>
              <w:t>eDRX</w:t>
            </w:r>
            <w:proofErr w:type="spellEnd"/>
            <w:r>
              <w:rPr>
                <w:rFonts w:ascii="Times New Roman" w:hAnsi="Times New Roman"/>
                <w:b w:val="0"/>
                <w:bCs/>
                <w:i/>
              </w:rPr>
              <w:t xml:space="preserve"> cycle (&gt;10.24 s) value range of enhanced INACTIVE </w:t>
            </w:r>
            <w:proofErr w:type="spellStart"/>
            <w:r>
              <w:rPr>
                <w:rFonts w:ascii="Times New Roman" w:hAnsi="Times New Roman"/>
                <w:b w:val="0"/>
                <w:bCs/>
                <w:i/>
              </w:rPr>
              <w:t>eDRX</w:t>
            </w:r>
            <w:proofErr w:type="spellEnd"/>
            <w:r>
              <w:rPr>
                <w:rFonts w:ascii="Times New Roman" w:hAnsi="Times New Roman"/>
                <w:b w:val="0"/>
                <w:bCs/>
                <w:i/>
              </w:rPr>
              <w:t xml:space="preserve"> is same as IDLE </w:t>
            </w:r>
            <w:proofErr w:type="spellStart"/>
            <w:r>
              <w:rPr>
                <w:rFonts w:ascii="Times New Roman" w:hAnsi="Times New Roman"/>
                <w:b w:val="0"/>
                <w:bCs/>
                <w:i/>
              </w:rPr>
              <w:t>eDRX</w:t>
            </w:r>
            <w:proofErr w:type="spellEnd"/>
            <w:r>
              <w:rPr>
                <w:rFonts w:ascii="Times New Roman" w:hAnsi="Times New Roman"/>
                <w:b w:val="0"/>
                <w:bCs/>
                <w:i/>
              </w:rPr>
              <w:t xml:space="preserve"> from 20.48s to 10485.76s, i.e. hf2, hf4, hf8, hf16, </w:t>
            </w:r>
            <w:r>
              <w:rPr>
                <w:rFonts w:ascii="Times New Roman" w:hAnsi="Times New Roman"/>
                <w:b w:val="0"/>
                <w:bCs/>
                <w:i/>
              </w:rPr>
              <w:t>hf32, hf64, hf128, hf256, hf512, hf1024</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rPr>
              <w:t xml:space="preserve">Add the configuration of </w:t>
            </w:r>
            <w:proofErr w:type="spellStart"/>
            <w:r>
              <w:rPr>
                <w:rFonts w:ascii="Times New Roman" w:hAnsi="Times New Roman"/>
                <w:b w:val="0"/>
                <w:bCs/>
                <w:i/>
              </w:rPr>
              <w:t>eDRX</w:t>
            </w:r>
            <w:proofErr w:type="spellEnd"/>
            <w:r>
              <w:rPr>
                <w:rFonts w:ascii="Times New Roman" w:hAnsi="Times New Roman"/>
                <w:b w:val="0"/>
                <w:bCs/>
                <w:i/>
              </w:rPr>
              <w:t xml:space="preserve"> cycle (&gt;10.24 s) and PTW length for enhanced INACTIVE </w:t>
            </w:r>
            <w:proofErr w:type="spellStart"/>
            <w:r>
              <w:rPr>
                <w:rFonts w:ascii="Times New Roman" w:hAnsi="Times New Roman"/>
                <w:b w:val="0"/>
                <w:bCs/>
                <w:i/>
              </w:rPr>
              <w:t>eDRX</w:t>
            </w:r>
            <w:proofErr w:type="spellEnd"/>
            <w:r>
              <w:rPr>
                <w:rFonts w:ascii="Times New Roman" w:hAnsi="Times New Roman"/>
                <w:b w:val="0"/>
                <w:bCs/>
                <w:i/>
              </w:rPr>
              <w:t xml:space="preserve"> in the </w:t>
            </w:r>
            <w:proofErr w:type="spellStart"/>
            <w:r>
              <w:rPr>
                <w:rFonts w:ascii="Times New Roman" w:hAnsi="Times New Roman"/>
                <w:b w:val="0"/>
                <w:bCs/>
                <w:i/>
              </w:rPr>
              <w:t>RRCRelease</w:t>
            </w:r>
            <w:proofErr w:type="spellEnd"/>
            <w:r>
              <w:rPr>
                <w:rFonts w:ascii="Times New Roman" w:hAnsi="Times New Roman"/>
                <w:b w:val="0"/>
                <w:bCs/>
                <w:i/>
              </w:rPr>
              <w:t xml:space="preserve"> message </w:t>
            </w:r>
          </w:p>
          <w:p w:rsidR="00212739" w:rsidRDefault="004D7473">
            <w:pPr>
              <w:pStyle w:val="Agreement"/>
              <w:tabs>
                <w:tab w:val="clear" w:pos="1980"/>
                <w:tab w:val="left" w:pos="1619"/>
              </w:tabs>
              <w:ind w:left="359"/>
              <w:rPr>
                <w:rFonts w:ascii="Times New Roman" w:hAnsi="Times New Roman"/>
                <w:bCs/>
                <w:i/>
                <w:lang w:val="en-US" w:eastAsia="zh-CN"/>
              </w:rPr>
            </w:pPr>
            <w:r>
              <w:rPr>
                <w:rFonts w:ascii="Times New Roman" w:hAnsi="Times New Roman"/>
                <w:b w:val="0"/>
                <w:bCs/>
                <w:i/>
                <w:lang w:val="en-US" w:eastAsia="zh-CN"/>
              </w:rPr>
              <w:t xml:space="preserve">Introduce 1 bit indication in SIB1 whether UEs are allowed to use the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w:t>
            </w:r>
          </w:p>
          <w:p w:rsidR="00212739" w:rsidRDefault="004D7473">
            <w:pPr>
              <w:pStyle w:val="Agreement"/>
              <w:tabs>
                <w:tab w:val="clear" w:pos="1980"/>
                <w:tab w:val="left" w:pos="1619"/>
              </w:tabs>
              <w:ind w:left="359"/>
              <w:rPr>
                <w:rFonts w:ascii="Times New Roman" w:hAnsi="Times New Roman"/>
                <w:bCs/>
                <w:i/>
                <w:lang w:val="en-US" w:eastAsia="zh-CN"/>
              </w:rPr>
            </w:pPr>
            <w:r>
              <w:rPr>
                <w:rFonts w:ascii="Times New Roman" w:hAnsi="Times New Roman"/>
                <w:b w:val="0"/>
                <w:bCs/>
                <w:i/>
                <w:lang w:val="en-US" w:eastAsia="zh-CN"/>
              </w:rPr>
              <w:t xml:space="preserve">FFS if/how to fallback for a UE which is configured with R18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but the </w:t>
            </w:r>
            <w:proofErr w:type="spellStart"/>
            <w:r>
              <w:rPr>
                <w:rFonts w:ascii="Times New Roman" w:hAnsi="Times New Roman"/>
                <w:b w:val="0"/>
                <w:bCs/>
                <w:i/>
                <w:lang w:val="en-US" w:eastAsia="zh-CN"/>
              </w:rPr>
              <w:t>gNB</w:t>
            </w:r>
            <w:proofErr w:type="spellEnd"/>
            <w:r>
              <w:rPr>
                <w:rFonts w:ascii="Times New Roman" w:hAnsi="Times New Roman"/>
                <w:b w:val="0"/>
                <w:bCs/>
                <w:i/>
                <w:lang w:val="en-US" w:eastAsia="zh-CN"/>
              </w:rPr>
              <w:t xml:space="preserve"> doesn’t indicate support for this.</w:t>
            </w:r>
          </w:p>
          <w:p w:rsidR="00212739" w:rsidRDefault="004D7473">
            <w:pPr>
              <w:pStyle w:val="Agreement"/>
              <w:tabs>
                <w:tab w:val="clear" w:pos="1980"/>
                <w:tab w:val="left" w:pos="1619"/>
              </w:tabs>
              <w:ind w:left="359"/>
              <w:rPr>
                <w:rFonts w:ascii="Times New Roman" w:hAnsi="Times New Roman"/>
                <w:i/>
                <w:lang w:val="en-US" w:eastAsia="zh-CN"/>
              </w:rPr>
            </w:pPr>
            <w:r>
              <w:rPr>
                <w:rFonts w:ascii="Times New Roman" w:hAnsi="Times New Roman"/>
                <w:b w:val="0"/>
                <w:bCs/>
                <w:i/>
                <w:lang w:val="en-US" w:eastAsia="zh-CN"/>
              </w:rPr>
              <w:t xml:space="preserve">RAN2 confirms the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can be applied to all R18 UEs. FFS if it can only be supported by UEs which support R17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w:t>
            </w:r>
          </w:p>
          <w:p w:rsidR="00212739" w:rsidRDefault="00212739">
            <w:pPr>
              <w:pStyle w:val="Doc-text2"/>
              <w:rPr>
                <w:rFonts w:ascii="Times New Roman" w:hAnsi="Times New Roman"/>
                <w:i/>
                <w:lang w:val="en-US" w:eastAsia="zh-CN"/>
              </w:rPr>
            </w:pPr>
          </w:p>
        </w:tc>
      </w:tr>
    </w:tbl>
    <w:p w:rsidR="00212739" w:rsidRDefault="004D7473">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w:t>
      </w:r>
      <w:r>
        <w:rPr>
          <w:rFonts w:hint="eastAsia"/>
          <w:iCs/>
          <w:lang w:val="en-US" w:eastAsia="zh-CN"/>
        </w:rPr>
        <w:t>2 #121bis [4], the following agreement</w:t>
      </w:r>
      <w:r>
        <w:rPr>
          <w:iCs/>
          <w:lang w:val="en-US" w:eastAsia="zh-CN"/>
        </w:rPr>
        <w:t>s</w:t>
      </w:r>
      <w:r>
        <w:rPr>
          <w:rFonts w:hint="eastAsia"/>
          <w:iCs/>
          <w:lang w:val="en-US" w:eastAsia="zh-CN"/>
        </w:rPr>
        <w:t xml:space="preserve"> </w:t>
      </w:r>
      <w:r>
        <w:rPr>
          <w:iCs/>
          <w:lang w:val="en-US" w:eastAsia="zh-CN"/>
        </w:rPr>
        <w:t xml:space="preserve">were </w:t>
      </w:r>
      <w:r>
        <w:rPr>
          <w:rFonts w:hint="eastAsia"/>
          <w:iCs/>
          <w:lang w:val="en-US" w:eastAsia="zh-CN"/>
        </w:rPr>
        <w:t>reached.</w:t>
      </w:r>
    </w:p>
    <w:tbl>
      <w:tblPr>
        <w:tblStyle w:val="af"/>
        <w:tblW w:w="0" w:type="auto"/>
        <w:tblInd w:w="-5" w:type="dxa"/>
        <w:tblLook w:val="04A0" w:firstRow="1" w:lastRow="0" w:firstColumn="1" w:lastColumn="0" w:noHBand="0" w:noVBand="1"/>
      </w:tblPr>
      <w:tblGrid>
        <w:gridCol w:w="9355"/>
      </w:tblGrid>
      <w:tr w:rsidR="00212739">
        <w:tc>
          <w:tcPr>
            <w:tcW w:w="9355" w:type="dxa"/>
          </w:tcPr>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Introduce an optional UE capability with </w:t>
            </w:r>
            <w:proofErr w:type="spellStart"/>
            <w:r>
              <w:rPr>
                <w:rFonts w:ascii="Times New Roman" w:hAnsi="Times New Roman"/>
                <w:b w:val="0"/>
                <w:bCs/>
                <w:i/>
                <w:lang w:val="en-US" w:eastAsia="zh-CN"/>
              </w:rPr>
              <w:t>signalling</w:t>
            </w:r>
            <w:proofErr w:type="spellEnd"/>
            <w:r>
              <w:rPr>
                <w:rFonts w:ascii="Times New Roman" w:hAnsi="Times New Roman"/>
                <w:b w:val="0"/>
                <w:bCs/>
                <w:i/>
                <w:lang w:val="en-US" w:eastAsia="zh-CN"/>
              </w:rPr>
              <w:t xml:space="preserve"> for Rel-18 enhanced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in RRC_INACTIVE.</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UE can support Rel-18 enhanced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only if it supports Rel-17 RRC_IDLE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w:t>
            </w:r>
            <w:r>
              <w:rPr>
                <w:rFonts w:ascii="Times New Roman" w:hAnsi="Times New Roman"/>
                <w:b w:val="0"/>
                <w:bCs/>
                <w:i/>
                <w:highlight w:val="yellow"/>
                <w:lang w:val="en-US" w:eastAsia="zh-CN"/>
              </w:rPr>
              <w:t>TBD if it must also support R</w:t>
            </w:r>
            <w:r>
              <w:rPr>
                <w:rFonts w:ascii="Times New Roman" w:hAnsi="Times New Roman"/>
                <w:b w:val="0"/>
                <w:bCs/>
                <w:i/>
                <w:highlight w:val="yellow"/>
                <w:lang w:val="en-US" w:eastAsia="zh-CN"/>
              </w:rPr>
              <w:t xml:space="preserve">el-17 RRC_INACTIVE </w:t>
            </w:r>
            <w:proofErr w:type="spellStart"/>
            <w:r>
              <w:rPr>
                <w:rFonts w:ascii="Times New Roman" w:hAnsi="Times New Roman"/>
                <w:b w:val="0"/>
                <w:bCs/>
                <w:i/>
                <w:highlight w:val="yellow"/>
                <w:lang w:val="en-US" w:eastAsia="zh-CN"/>
              </w:rPr>
              <w:t>eDRX</w:t>
            </w:r>
            <w:proofErr w:type="spellEnd"/>
            <w:r>
              <w:rPr>
                <w:rFonts w:ascii="Times New Roman" w:hAnsi="Times New Roman"/>
                <w:b w:val="0"/>
                <w:bCs/>
                <w:i/>
                <w:highlight w:val="yellow"/>
                <w:lang w:val="en-US" w:eastAsia="zh-CN"/>
              </w:rPr>
              <w:t>.</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A cell can allow Rel-18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only if </w:t>
            </w:r>
            <w:proofErr w:type="spellStart"/>
            <w:r>
              <w:rPr>
                <w:rFonts w:ascii="Times New Roman" w:hAnsi="Times New Roman"/>
                <w:b w:val="0"/>
                <w:bCs/>
                <w:i/>
                <w:lang w:val="en-US" w:eastAsia="zh-CN"/>
              </w:rPr>
              <w:t>eDRX-AllowedIdle</w:t>
            </w:r>
            <w:proofErr w:type="spellEnd"/>
            <w:r>
              <w:rPr>
                <w:rFonts w:ascii="Times New Roman" w:hAnsi="Times New Roman"/>
                <w:b w:val="0"/>
                <w:bCs/>
                <w:i/>
                <w:lang w:val="en-US" w:eastAsia="zh-CN"/>
              </w:rPr>
              <w:t xml:space="preserve"> is configured. </w:t>
            </w:r>
            <w:r>
              <w:rPr>
                <w:rFonts w:ascii="Times New Roman" w:hAnsi="Times New Roman"/>
                <w:b w:val="0"/>
                <w:bCs/>
                <w:i/>
                <w:highlight w:val="yellow"/>
                <w:lang w:val="en-US" w:eastAsia="zh-CN"/>
              </w:rPr>
              <w:t xml:space="preserve">TBD if it must also configure Rel-17 RRC_INACTIVE </w:t>
            </w:r>
            <w:proofErr w:type="spellStart"/>
            <w:r>
              <w:rPr>
                <w:rFonts w:ascii="Times New Roman" w:hAnsi="Times New Roman"/>
                <w:b w:val="0"/>
                <w:bCs/>
                <w:i/>
                <w:highlight w:val="yellow"/>
                <w:lang w:val="en-US" w:eastAsia="zh-CN"/>
              </w:rPr>
              <w:t>eDRX</w:t>
            </w:r>
            <w:proofErr w:type="spellEnd"/>
            <w:r>
              <w:rPr>
                <w:rFonts w:ascii="Times New Roman" w:hAnsi="Times New Roman"/>
                <w:b w:val="0"/>
                <w:bCs/>
                <w:i/>
                <w:highlight w:val="yellow"/>
                <w:lang w:val="en-US" w:eastAsia="zh-CN"/>
              </w:rPr>
              <w:t>.</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apply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w:t>
            </w:r>
            <w:r>
              <w:rPr>
                <w:rFonts w:ascii="Times New Roman" w:hAnsi="Times New Roman"/>
                <w:b w:val="0"/>
                <w:bCs/>
                <w:i/>
                <w:lang w:val="en-US" w:eastAsia="zh-CN"/>
              </w:rPr>
              <w:t xml:space="preserve">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in the serving cell, regardless of whether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in the serving cell.</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apply INACTIVE DRX if both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and R</w:t>
            </w:r>
            <w:r>
              <w:rPr>
                <w:rFonts w:ascii="Times New Roman" w:hAnsi="Times New Roman"/>
                <w:b w:val="0"/>
                <w:bCs/>
                <w:i/>
                <w:lang w:val="en-US" w:eastAsia="zh-CN"/>
              </w:rPr>
              <w:t xml:space="preserve">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are not allowed in the serving cell.</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Working assumption (</w:t>
            </w:r>
            <w:r w:rsidRPr="008C3726">
              <w:rPr>
                <w:rFonts w:ascii="Times New Roman" w:hAnsi="Times New Roman"/>
                <w:b w:val="0"/>
                <w:bCs/>
                <w:i/>
                <w:highlight w:val="yellow"/>
                <w:lang w:val="en-US" w:eastAsia="zh-CN"/>
              </w:rPr>
              <w:t>pending specification complexity and NW complexity evaluation</w:t>
            </w:r>
            <w:r>
              <w:rPr>
                <w:rFonts w:ascii="Times New Roman" w:hAnsi="Times New Roman"/>
                <w:b w:val="0"/>
                <w:bCs/>
                <w:i/>
                <w:lang w:val="en-US" w:eastAsia="zh-CN"/>
              </w:rPr>
              <w:t xml:space="preserve">): 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capable and conf</w:t>
            </w:r>
            <w:r>
              <w:rPr>
                <w:rFonts w:ascii="Times New Roman" w:hAnsi="Times New Roman"/>
                <w:b w:val="0"/>
                <w:bCs/>
                <w:i/>
                <w:lang w:val="en-US" w:eastAsia="zh-CN"/>
              </w:rPr>
              <w:t xml:space="preserve">igured with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the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not allowed but the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by the current cell. </w:t>
            </w:r>
            <w:proofErr w:type="spellStart"/>
            <w:proofErr w:type="gramStart"/>
            <w:r>
              <w:rPr>
                <w:rFonts w:ascii="Times New Roman" w:hAnsi="Times New Roman"/>
                <w:b w:val="0"/>
                <w:bCs/>
                <w:i/>
                <w:lang w:val="en-US" w:eastAsia="zh-CN"/>
              </w:rPr>
              <w:t>gNB</w:t>
            </w:r>
            <w:proofErr w:type="spellEnd"/>
            <w:proofErr w:type="gramEnd"/>
            <w:r>
              <w:rPr>
                <w:rFonts w:ascii="Times New Roman" w:hAnsi="Times New Roman"/>
                <w:b w:val="0"/>
                <w:bCs/>
                <w:i/>
                <w:lang w:val="en-US" w:eastAsia="zh-CN"/>
              </w:rPr>
              <w:t xml:space="preserve"> has the possibility to configure both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and Rel-18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allowing the UE to f</w:t>
            </w:r>
            <w:r>
              <w:rPr>
                <w:rFonts w:ascii="Times New Roman" w:hAnsi="Times New Roman"/>
                <w:b w:val="0"/>
                <w:bCs/>
                <w:i/>
                <w:lang w:val="en-US" w:eastAsia="zh-CN"/>
              </w:rPr>
              <w:t xml:space="preserve">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Introduce a new IE for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to include the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 values larger than 10.24s.</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Following cases are invalid: </w:t>
            </w:r>
          </w:p>
          <w:p w:rsidR="00212739" w:rsidRDefault="004D7473" w:rsidP="008C3726">
            <w:pPr>
              <w:pStyle w:val="Agreement"/>
              <w:numPr>
                <w:ilvl w:val="3"/>
                <w:numId w:val="0"/>
              </w:numPr>
              <w:tabs>
                <w:tab w:val="clear" w:pos="1980"/>
                <w:tab w:val="left" w:pos="1619"/>
              </w:tabs>
              <w:ind w:leftChars="200" w:left="400"/>
              <w:rPr>
                <w:rFonts w:ascii="Times New Roman" w:hAnsi="Times New Roman"/>
                <w:b w:val="0"/>
                <w:bCs/>
                <w:i/>
                <w:lang w:val="en-US" w:eastAsia="zh-CN"/>
              </w:rPr>
            </w:pPr>
            <w:r>
              <w:rPr>
                <w:rFonts w:ascii="Times New Roman" w:hAnsi="Times New Roman"/>
                <w:b w:val="0"/>
                <w:bCs/>
                <w:i/>
                <w:lang w:val="en-US" w:eastAsia="zh-CN"/>
              </w:rPr>
              <w:t xml:space="preserve">Case 1: UE is configured with a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 but not configured with the </w:t>
            </w:r>
            <w:r>
              <w:rPr>
                <w:rFonts w:ascii="Times New Roman" w:hAnsi="Times New Roman"/>
                <w:b w:val="0"/>
                <w:bCs/>
                <w:i/>
                <w:lang w:val="en-US" w:eastAsia="zh-CN"/>
              </w:rPr>
              <w:t xml:space="preserve">IDLE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w:t>
            </w:r>
          </w:p>
          <w:p w:rsidR="00212739" w:rsidRDefault="004D7473" w:rsidP="008C3726">
            <w:pPr>
              <w:pStyle w:val="Agreement"/>
              <w:numPr>
                <w:ilvl w:val="3"/>
                <w:numId w:val="0"/>
              </w:numPr>
              <w:tabs>
                <w:tab w:val="clear" w:pos="1980"/>
                <w:tab w:val="left" w:pos="1619"/>
              </w:tabs>
              <w:ind w:leftChars="200" w:left="400"/>
              <w:rPr>
                <w:rFonts w:ascii="Times New Roman" w:hAnsi="Times New Roman"/>
                <w:b w:val="0"/>
                <w:bCs/>
                <w:i/>
                <w:lang w:val="en-US" w:eastAsia="zh-CN"/>
              </w:rPr>
            </w:pPr>
            <w:r>
              <w:rPr>
                <w:rFonts w:ascii="Times New Roman" w:hAnsi="Times New Roman"/>
                <w:b w:val="0"/>
                <w:bCs/>
                <w:i/>
                <w:lang w:val="en-US" w:eastAsia="zh-CN"/>
              </w:rPr>
              <w:t xml:space="preserve">Case 2: UE is configured with a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 longer than the IDLE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w:t>
            </w:r>
          </w:p>
          <w:p w:rsidR="00212739" w:rsidRDefault="004D7473" w:rsidP="008C3726">
            <w:pPr>
              <w:pStyle w:val="Agreement"/>
              <w:numPr>
                <w:ilvl w:val="3"/>
                <w:numId w:val="0"/>
              </w:numPr>
              <w:tabs>
                <w:tab w:val="clear" w:pos="1980"/>
                <w:tab w:val="left" w:pos="1619"/>
              </w:tabs>
              <w:ind w:leftChars="200" w:left="400"/>
              <w:rPr>
                <w:rFonts w:ascii="Times New Roman" w:hAnsi="Times New Roman"/>
                <w:b w:val="0"/>
                <w:bCs/>
                <w:i/>
                <w:lang w:val="en-US" w:eastAsia="zh-CN"/>
              </w:rPr>
            </w:pPr>
            <w:r>
              <w:rPr>
                <w:rFonts w:ascii="Times New Roman" w:hAnsi="Times New Roman"/>
                <w:b w:val="0"/>
                <w:bCs/>
                <w:i/>
                <w:lang w:val="en-US" w:eastAsia="zh-CN"/>
              </w:rPr>
              <w:t xml:space="preserve">RAN PTW length is mandatorily present within Rel-18 INACTIVE </w:t>
            </w:r>
            <w:proofErr w:type="spellStart"/>
            <w:r>
              <w:rPr>
                <w:rFonts w:ascii="Times New Roman" w:hAnsi="Times New Roman"/>
                <w:b w:val="0"/>
                <w:bCs/>
                <w:i/>
                <w:lang w:val="en-US" w:eastAsia="zh-CN"/>
              </w:rPr>
              <w:t>eDRX’s</w:t>
            </w:r>
            <w:proofErr w:type="spellEnd"/>
            <w:r>
              <w:rPr>
                <w:rFonts w:ascii="Times New Roman" w:hAnsi="Times New Roman"/>
                <w:b w:val="0"/>
                <w:bCs/>
                <w:i/>
                <w:lang w:val="en-US" w:eastAsia="zh-CN"/>
              </w:rPr>
              <w:t xml:space="preserve"> configuration.</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Use the same UE_ID_H as IDLE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for calculating the </w:t>
            </w:r>
            <w:r>
              <w:rPr>
                <w:rFonts w:ascii="Times New Roman" w:hAnsi="Times New Roman"/>
                <w:b w:val="0"/>
                <w:bCs/>
                <w:i/>
                <w:lang w:val="en-US" w:eastAsia="zh-CN"/>
              </w:rPr>
              <w:t xml:space="preserve">PH for RAN paging when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longer than 10.24s.</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Use </w:t>
            </w:r>
            <w:proofErr w:type="spellStart"/>
            <w:r>
              <w:rPr>
                <w:rFonts w:ascii="Times New Roman" w:hAnsi="Times New Roman"/>
                <w:b w:val="0"/>
                <w:bCs/>
                <w:i/>
                <w:lang w:val="en-US" w:eastAsia="zh-CN"/>
              </w:rPr>
              <w:t>TeDRX_RAN</w:t>
            </w:r>
            <w:proofErr w:type="spellEnd"/>
            <w:r>
              <w:rPr>
                <w:rFonts w:ascii="Times New Roman" w:hAnsi="Times New Roman"/>
                <w:b w:val="0"/>
                <w:bCs/>
                <w:i/>
                <w:lang w:val="en-US" w:eastAsia="zh-CN"/>
              </w:rPr>
              <w:t xml:space="preserve"> instead of </w:t>
            </w:r>
            <w:proofErr w:type="spellStart"/>
            <w:r>
              <w:rPr>
                <w:rFonts w:ascii="Times New Roman" w:hAnsi="Times New Roman"/>
                <w:b w:val="0"/>
                <w:bCs/>
                <w:i/>
                <w:lang w:val="en-US" w:eastAsia="zh-CN"/>
              </w:rPr>
              <w:t>TeDRX_CN</w:t>
            </w:r>
            <w:proofErr w:type="spellEnd"/>
            <w:r>
              <w:rPr>
                <w:rFonts w:ascii="Times New Roman" w:hAnsi="Times New Roman"/>
                <w:b w:val="0"/>
                <w:bCs/>
                <w:i/>
                <w:lang w:val="en-US" w:eastAsia="zh-CN"/>
              </w:rPr>
              <w:t xml:space="preserve"> to calculate the PH for RAN paging when </w:t>
            </w:r>
            <w:proofErr w:type="spellStart"/>
            <w:r>
              <w:rPr>
                <w:rFonts w:ascii="Times New Roman" w:hAnsi="Times New Roman"/>
                <w:b w:val="0"/>
                <w:bCs/>
                <w:i/>
                <w:lang w:val="en-US" w:eastAsia="zh-CN"/>
              </w:rPr>
              <w:t>TeDRX_RAN</w:t>
            </w:r>
            <w:proofErr w:type="spellEnd"/>
            <w:r>
              <w:rPr>
                <w:rFonts w:ascii="Times New Roman" w:hAnsi="Times New Roman"/>
                <w:b w:val="0"/>
                <w:bCs/>
                <w:i/>
                <w:lang w:val="en-US" w:eastAsia="zh-CN"/>
              </w:rPr>
              <w:t xml:space="preserve"> is longer than 10.24s.</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 xml:space="preserve">For the overlapping PH, RAN PTW starting location is determined based on CN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F</w:t>
            </w:r>
            <w:r>
              <w:rPr>
                <w:rFonts w:ascii="Times New Roman" w:hAnsi="Times New Roman"/>
                <w:b w:val="0"/>
                <w:bCs/>
                <w:i/>
                <w:lang w:val="en-US" w:eastAsia="zh-CN"/>
              </w:rPr>
              <w:t xml:space="preserve">or the non-overlapping PH, PTW starting location for RAN PTW is determined based on the CN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t>In an overlapped or non-overlapped PH: Within RAN PTW and outside CN PTW, T = RAN configured DRX cycle</w:t>
            </w:r>
          </w:p>
          <w:p w:rsidR="00212739" w:rsidRDefault="004D7473">
            <w:pPr>
              <w:pStyle w:val="Agreement"/>
              <w:tabs>
                <w:tab w:val="clear" w:pos="1980"/>
                <w:tab w:val="left" w:pos="1619"/>
              </w:tabs>
              <w:ind w:left="359"/>
              <w:rPr>
                <w:rFonts w:ascii="Times New Roman" w:hAnsi="Times New Roman"/>
                <w:b w:val="0"/>
                <w:bCs/>
                <w:i/>
                <w:lang w:val="en-US" w:eastAsia="zh-CN"/>
              </w:rPr>
            </w:pPr>
            <w:r w:rsidRPr="008C3726">
              <w:rPr>
                <w:rFonts w:ascii="Times New Roman" w:hAnsi="Times New Roman"/>
                <w:b w:val="0"/>
                <w:bCs/>
                <w:i/>
                <w:highlight w:val="yellow"/>
                <w:lang w:val="en-US" w:eastAsia="zh-CN"/>
              </w:rPr>
              <w:t>If this is even a valid case (we will decide later</w:t>
            </w:r>
            <w:r w:rsidRPr="008C3726">
              <w:rPr>
                <w:rFonts w:ascii="Times New Roman" w:hAnsi="Times New Roman"/>
                <w:b w:val="0"/>
                <w:bCs/>
                <w:i/>
                <w:highlight w:val="yellow"/>
                <w:lang w:val="en-US" w:eastAsia="zh-CN"/>
              </w:rPr>
              <w:t>)</w:t>
            </w:r>
            <w:r>
              <w:rPr>
                <w:rFonts w:ascii="Times New Roman" w:hAnsi="Times New Roman"/>
                <w:b w:val="0"/>
                <w:bCs/>
                <w:i/>
                <w:lang w:val="en-US" w:eastAsia="zh-CN"/>
              </w:rPr>
              <w:t>: In an overlapped PH: Within CN PTW and outside RAN PTW, T = min {CN configured DRX cycle, default paging cycle broadcast in system information}.</w:t>
            </w:r>
          </w:p>
          <w:p w:rsidR="00212739" w:rsidRDefault="004D7473">
            <w:pPr>
              <w:pStyle w:val="Agreement"/>
              <w:tabs>
                <w:tab w:val="clear" w:pos="1980"/>
                <w:tab w:val="left" w:pos="1619"/>
              </w:tabs>
              <w:ind w:left="359"/>
              <w:rPr>
                <w:rFonts w:ascii="Times New Roman" w:hAnsi="Times New Roman"/>
                <w:b w:val="0"/>
                <w:bCs/>
                <w:i/>
                <w:lang w:val="en-US" w:eastAsia="zh-CN"/>
              </w:rPr>
            </w:pPr>
            <w:r>
              <w:rPr>
                <w:rFonts w:ascii="Times New Roman" w:hAnsi="Times New Roman"/>
                <w:b w:val="0"/>
                <w:bCs/>
                <w:i/>
                <w:lang w:val="en-US" w:eastAsia="zh-CN"/>
              </w:rPr>
              <w:lastRenderedPageBreak/>
              <w:t>In an overlapped PH: Within both CN PTW and RAN PTW, T = min {CN configured DRX cycle, RAN configured DRX cy</w:t>
            </w:r>
            <w:r>
              <w:rPr>
                <w:rFonts w:ascii="Times New Roman" w:hAnsi="Times New Roman"/>
                <w:b w:val="0"/>
                <w:bCs/>
                <w:i/>
                <w:lang w:val="en-US" w:eastAsia="zh-CN"/>
              </w:rPr>
              <w:t>cle, default paging cycle broadcast in system information}.</w:t>
            </w:r>
          </w:p>
          <w:p w:rsidR="00212739" w:rsidRDefault="004D7473">
            <w:pPr>
              <w:pStyle w:val="Agreement"/>
              <w:tabs>
                <w:tab w:val="clear" w:pos="1980"/>
                <w:tab w:val="left" w:pos="1619"/>
              </w:tabs>
              <w:ind w:left="359"/>
              <w:rPr>
                <w:rFonts w:ascii="Times New Roman" w:hAnsi="Times New Roman"/>
                <w:i/>
                <w:lang w:val="en-US" w:eastAsia="zh-CN"/>
              </w:rPr>
            </w:pPr>
            <w:r>
              <w:rPr>
                <w:rFonts w:ascii="Times New Roman" w:hAnsi="Times New Roman"/>
                <w:b w:val="0"/>
                <w:bCs/>
                <w:i/>
                <w:lang w:val="en-US" w:eastAsia="zh-CN"/>
              </w:rPr>
              <w:t xml:space="preserve">Legacy </w:t>
            </w:r>
            <w:proofErr w:type="spellStart"/>
            <w:r>
              <w:rPr>
                <w:rFonts w:ascii="Times New Roman" w:hAnsi="Times New Roman"/>
                <w:b w:val="0"/>
                <w:bCs/>
                <w:i/>
                <w:lang w:val="en-US" w:eastAsia="zh-CN"/>
              </w:rPr>
              <w:t>systemInfoModification-eDRX</w:t>
            </w:r>
            <w:proofErr w:type="spellEnd"/>
            <w:r>
              <w:rPr>
                <w:rFonts w:ascii="Times New Roman" w:hAnsi="Times New Roman"/>
                <w:b w:val="0"/>
                <w:bCs/>
                <w:i/>
                <w:lang w:val="en-US" w:eastAsia="zh-CN"/>
              </w:rPr>
              <w:t xml:space="preserve"> indication in Short message and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modification boundaries are also applicable for Rel-18 UEs configured with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&gt; 10.24sec, and in this case, the C</w:t>
            </w:r>
            <w:r>
              <w:rPr>
                <w:rFonts w:ascii="Times New Roman" w:hAnsi="Times New Roman"/>
                <w:b w:val="0"/>
                <w:bCs/>
                <w:i/>
                <w:lang w:val="en-US" w:eastAsia="zh-CN"/>
              </w:rPr>
              <w:t xml:space="preserve">N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cycle is used to compare with the modification period.</w:t>
            </w:r>
          </w:p>
          <w:p w:rsidR="00212739" w:rsidRDefault="00212739">
            <w:pPr>
              <w:pStyle w:val="Doc-text2"/>
              <w:rPr>
                <w:rFonts w:ascii="Times New Roman" w:hAnsi="Times New Roman"/>
                <w:i/>
                <w:lang w:val="en-US" w:eastAsia="zh-CN"/>
              </w:rPr>
            </w:pPr>
          </w:p>
        </w:tc>
      </w:tr>
    </w:tbl>
    <w:p w:rsidR="00212739" w:rsidRDefault="004D7473">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 xml:space="preserve">In this contribution, we will discuss </w:t>
      </w:r>
      <w:r>
        <w:rPr>
          <w:iCs/>
          <w:lang w:val="en-US" w:eastAsia="zh-CN"/>
        </w:rPr>
        <w:t xml:space="preserve">the </w:t>
      </w:r>
      <w:r>
        <w:rPr>
          <w:rFonts w:hint="eastAsia"/>
          <w:iCs/>
          <w:lang w:val="en-US" w:eastAsia="zh-CN"/>
        </w:rPr>
        <w:t xml:space="preserve">remaining </w:t>
      </w:r>
      <w:r>
        <w:rPr>
          <w:iCs/>
          <w:lang w:val="en-US" w:eastAsia="zh-CN"/>
        </w:rPr>
        <w:t xml:space="preserve">issues related to </w:t>
      </w:r>
      <w:r>
        <w:rPr>
          <w:rFonts w:hint="eastAsia"/>
          <w:iCs/>
          <w:lang w:val="en-US" w:eastAsia="zh-CN"/>
        </w:rPr>
        <w:t xml:space="preserve">Enhanced </w:t>
      </w:r>
      <w:proofErr w:type="spellStart"/>
      <w:r>
        <w:rPr>
          <w:rFonts w:hint="eastAsia"/>
          <w:iCs/>
          <w:lang w:val="en-US" w:eastAsia="zh-CN"/>
        </w:rPr>
        <w:t>eDRX</w:t>
      </w:r>
      <w:proofErr w:type="spellEnd"/>
      <w:r>
        <w:rPr>
          <w:rFonts w:hint="eastAsia"/>
          <w:iCs/>
          <w:lang w:val="en-US" w:eastAsia="zh-CN"/>
        </w:rPr>
        <w:t xml:space="preserve"> in RRC_INACTIVE state and give our views.</w:t>
      </w:r>
    </w:p>
    <w:p w:rsidR="00212739" w:rsidRDefault="004D7473">
      <w:pPr>
        <w:pStyle w:val="1"/>
        <w:rPr>
          <w:rFonts w:eastAsia="宋体"/>
          <w:lang w:val="en-US" w:eastAsia="zh-CN"/>
        </w:rPr>
      </w:pPr>
      <w:r>
        <w:rPr>
          <w:lang w:val="en-US"/>
        </w:rPr>
        <w:t>Discussions</w:t>
      </w:r>
    </w:p>
    <w:p w:rsidR="00212739" w:rsidRPr="002737AB" w:rsidRDefault="004D7473">
      <w:pPr>
        <w:pStyle w:val="2"/>
        <w:spacing w:before="240"/>
        <w:ind w:left="578" w:hanging="578"/>
        <w:rPr>
          <w:sz w:val="28"/>
          <w:szCs w:val="28"/>
          <w:lang w:val="en-US" w:eastAsia="zh-CN"/>
        </w:rPr>
      </w:pPr>
      <w:r w:rsidRPr="002737AB">
        <w:rPr>
          <w:rFonts w:hint="eastAsia"/>
          <w:sz w:val="28"/>
          <w:szCs w:val="28"/>
          <w:lang w:val="en-US" w:eastAsia="zh-CN"/>
        </w:rPr>
        <w:t xml:space="preserve">About Restriction between Rel-18 RRC_INACTIVE enhanced </w:t>
      </w:r>
      <w:proofErr w:type="spellStart"/>
      <w:r w:rsidRPr="002737AB">
        <w:rPr>
          <w:rFonts w:hint="eastAsia"/>
          <w:sz w:val="28"/>
          <w:szCs w:val="28"/>
          <w:lang w:val="en-US" w:eastAsia="zh-CN"/>
        </w:rPr>
        <w:t>eDRX</w:t>
      </w:r>
      <w:proofErr w:type="spellEnd"/>
      <w:r w:rsidRPr="002737AB">
        <w:rPr>
          <w:rFonts w:hint="eastAsia"/>
          <w:sz w:val="28"/>
          <w:szCs w:val="28"/>
          <w:lang w:val="en-US" w:eastAsia="zh-CN"/>
        </w:rPr>
        <w:t xml:space="preserve"> and Rel-17 RRC_INACTIVE </w:t>
      </w:r>
      <w:proofErr w:type="spellStart"/>
      <w:r w:rsidRPr="002737AB">
        <w:rPr>
          <w:rFonts w:hint="eastAsia"/>
          <w:sz w:val="28"/>
          <w:szCs w:val="28"/>
          <w:lang w:val="en-US" w:eastAsia="zh-CN"/>
        </w:rPr>
        <w:t>eDRX</w:t>
      </w:r>
      <w:proofErr w:type="spellEnd"/>
    </w:p>
    <w:p w:rsidR="00212739" w:rsidRDefault="004D7473">
      <w:pPr>
        <w:snapToGrid w:val="0"/>
        <w:spacing w:after="100" w:line="264" w:lineRule="auto"/>
        <w:jc w:val="both"/>
        <w:rPr>
          <w:rFonts w:eastAsia="宋体"/>
          <w:lang w:val="en-US" w:eastAsia="zh-CN"/>
        </w:rPr>
      </w:pPr>
      <w:r>
        <w:rPr>
          <w:rFonts w:eastAsia="宋体" w:hint="eastAsia"/>
          <w:lang w:val="en-US" w:eastAsia="zh-CN"/>
        </w:rPr>
        <w:t>Since the UE in RRC_INACTIVE shoul</w:t>
      </w:r>
      <w:r>
        <w:rPr>
          <w:rFonts w:eastAsia="宋体" w:hint="eastAsia"/>
          <w:lang w:val="en-US" w:eastAsia="zh-CN"/>
        </w:rPr>
        <w:t xml:space="preserve">d monitor both CN paging and RAN paging, the maximal paging monitoring cycle cannot be larger than the RRC_INDLE </w:t>
      </w:r>
      <w:proofErr w:type="spellStart"/>
      <w:r>
        <w:rPr>
          <w:rFonts w:eastAsia="宋体" w:hint="eastAsia"/>
          <w:lang w:val="en-US" w:eastAsia="zh-CN"/>
        </w:rPr>
        <w:t>eDRX</w:t>
      </w:r>
      <w:proofErr w:type="spellEnd"/>
      <w:r>
        <w:rPr>
          <w:rFonts w:eastAsia="宋体" w:hint="eastAsia"/>
          <w:lang w:val="en-US" w:eastAsia="zh-CN"/>
        </w:rPr>
        <w:t xml:space="preserve"> cycle. Thus, the RRC_INACTIVE enhanced </w:t>
      </w:r>
      <w:proofErr w:type="spellStart"/>
      <w:r>
        <w:rPr>
          <w:rFonts w:eastAsia="宋体" w:hint="eastAsia"/>
          <w:lang w:val="en-US" w:eastAsia="zh-CN"/>
        </w:rPr>
        <w:t>eDRX</w:t>
      </w:r>
      <w:proofErr w:type="spellEnd"/>
      <w:r>
        <w:rPr>
          <w:rFonts w:eastAsia="宋体" w:hint="eastAsia"/>
          <w:lang w:val="en-US" w:eastAsia="zh-CN"/>
        </w:rPr>
        <w:t xml:space="preserve"> cycle</w:t>
      </w:r>
      <w:r w:rsidR="002737AB">
        <w:rPr>
          <w:rFonts w:eastAsia="宋体"/>
          <w:lang w:val="en-US" w:eastAsia="zh-CN"/>
        </w:rPr>
        <w:t xml:space="preserve"> </w:t>
      </w:r>
      <w:r>
        <w:rPr>
          <w:rFonts w:eastAsia="宋体" w:hint="eastAsia"/>
          <w:lang w:val="en-US" w:eastAsia="zh-CN"/>
        </w:rPr>
        <w:t xml:space="preserve">should be less than or equal to the RRC_INDLE </w:t>
      </w:r>
      <w:proofErr w:type="spellStart"/>
      <w:r>
        <w:rPr>
          <w:rFonts w:eastAsia="宋体" w:hint="eastAsia"/>
          <w:lang w:val="en-US" w:eastAsia="zh-CN"/>
        </w:rPr>
        <w:t>eDRX</w:t>
      </w:r>
      <w:proofErr w:type="spellEnd"/>
      <w:r>
        <w:rPr>
          <w:rFonts w:eastAsia="宋体" w:hint="eastAsia"/>
          <w:lang w:val="en-US" w:eastAsia="zh-CN"/>
        </w:rPr>
        <w:t xml:space="preserve"> cycle, otherwise the RRC_INACTIVE En</w:t>
      </w:r>
      <w:r>
        <w:rPr>
          <w:rFonts w:eastAsia="宋体" w:hint="eastAsia"/>
          <w:lang w:val="en-US" w:eastAsia="zh-CN"/>
        </w:rPr>
        <w:t xml:space="preserve">hanced </w:t>
      </w:r>
      <w:proofErr w:type="spellStart"/>
      <w:r>
        <w:rPr>
          <w:rFonts w:eastAsia="宋体" w:hint="eastAsia"/>
          <w:lang w:val="en-US" w:eastAsia="zh-CN"/>
        </w:rPr>
        <w:t>eDRX</w:t>
      </w:r>
      <w:proofErr w:type="spellEnd"/>
      <w:r>
        <w:rPr>
          <w:rFonts w:eastAsia="宋体" w:hint="eastAsia"/>
          <w:lang w:val="en-US" w:eastAsia="zh-CN"/>
        </w:rPr>
        <w:t xml:space="preserve"> configuration will be useless. </w:t>
      </w:r>
    </w:p>
    <w:p w:rsidR="00212739" w:rsidRDefault="004D7473">
      <w:pPr>
        <w:snapToGrid w:val="0"/>
        <w:spacing w:after="100" w:line="264" w:lineRule="auto"/>
        <w:jc w:val="both"/>
        <w:rPr>
          <w:rFonts w:eastAsia="宋体"/>
          <w:lang w:val="en-US" w:eastAsia="zh-CN"/>
        </w:rPr>
      </w:pPr>
      <w:r>
        <w:rPr>
          <w:rFonts w:eastAsia="宋体" w:hint="eastAsia"/>
          <w:lang w:val="en-US" w:eastAsia="zh-CN"/>
        </w:rPr>
        <w:t xml:space="preserve">But for UE in RRC-INACTIVE, it will not monitoring RAN paging using both Rel-18 RRC_INACTIVE enhanced </w:t>
      </w:r>
      <w:proofErr w:type="spellStart"/>
      <w:r>
        <w:rPr>
          <w:rFonts w:eastAsia="宋体" w:hint="eastAsia"/>
          <w:lang w:val="en-US" w:eastAsia="zh-CN"/>
        </w:rPr>
        <w:t>eDRX</w:t>
      </w:r>
      <w:proofErr w:type="spellEnd"/>
      <w:r>
        <w:rPr>
          <w:rFonts w:eastAsia="宋体" w:hint="eastAsia"/>
          <w:lang w:val="en-US" w:eastAsia="zh-CN"/>
        </w:rPr>
        <w:t xml:space="preserve"> and Rel-17 RRC_INACTIVE </w:t>
      </w:r>
      <w:proofErr w:type="spellStart"/>
      <w:r>
        <w:rPr>
          <w:rFonts w:eastAsia="宋体" w:hint="eastAsia"/>
          <w:lang w:val="en-US" w:eastAsia="zh-CN"/>
        </w:rPr>
        <w:t>eDRX</w:t>
      </w:r>
      <w:proofErr w:type="spellEnd"/>
      <w:r>
        <w:rPr>
          <w:rFonts w:eastAsia="宋体" w:hint="eastAsia"/>
          <w:lang w:val="en-US" w:eastAsia="zh-CN"/>
        </w:rPr>
        <w:t xml:space="preserve"> simultaneously. Thus, whatever the UE supports Rel-17 RRC_INACTIVE </w:t>
      </w:r>
      <w:proofErr w:type="spellStart"/>
      <w:r>
        <w:rPr>
          <w:rFonts w:eastAsia="宋体" w:hint="eastAsia"/>
          <w:lang w:val="en-US" w:eastAsia="zh-CN"/>
        </w:rPr>
        <w:t>eDRX</w:t>
      </w:r>
      <w:proofErr w:type="spellEnd"/>
      <w:r>
        <w:rPr>
          <w:rFonts w:eastAsia="宋体" w:hint="eastAsia"/>
          <w:lang w:val="en-US" w:eastAsia="zh-CN"/>
        </w:rPr>
        <w:t xml:space="preserve"> or not, it can use</w:t>
      </w:r>
      <w:r w:rsidR="002737AB">
        <w:rPr>
          <w:rFonts w:eastAsia="宋体"/>
          <w:lang w:val="en-US" w:eastAsia="zh-CN"/>
        </w:rPr>
        <w:t xml:space="preserve"> </w:t>
      </w:r>
      <w:r>
        <w:rPr>
          <w:rFonts w:eastAsia="宋体" w:hint="eastAsia"/>
          <w:lang w:val="en-US" w:eastAsia="zh-CN"/>
        </w:rPr>
        <w:t>Rel-18 RRC_INACTIVE enhanced</w:t>
      </w:r>
      <w:r>
        <w:rPr>
          <w:rFonts w:eastAsia="宋体" w:hint="eastAsia"/>
          <w:lang w:val="en-US" w:eastAsia="zh-CN"/>
        </w:rPr>
        <w:t xml:space="preserve"> </w:t>
      </w:r>
      <w:proofErr w:type="spellStart"/>
      <w:r>
        <w:rPr>
          <w:rFonts w:eastAsia="宋体" w:hint="eastAsia"/>
          <w:lang w:val="en-US" w:eastAsia="zh-CN"/>
        </w:rPr>
        <w:t>eDRX</w:t>
      </w:r>
      <w:proofErr w:type="spellEnd"/>
      <w:r>
        <w:rPr>
          <w:rFonts w:eastAsia="宋体" w:hint="eastAsia"/>
          <w:lang w:val="en-US" w:eastAsia="zh-CN"/>
        </w:rPr>
        <w:t xml:space="preserve"> normally. </w:t>
      </w:r>
    </w:p>
    <w:p w:rsidR="00212739" w:rsidRDefault="004D7473">
      <w:pPr>
        <w:snapToGrid w:val="0"/>
        <w:spacing w:after="100" w:line="264" w:lineRule="auto"/>
        <w:jc w:val="both"/>
        <w:rPr>
          <w:rFonts w:eastAsia="宋体"/>
          <w:b/>
          <w:bCs/>
          <w:lang w:val="en-US" w:eastAsia="zh-CN"/>
        </w:rPr>
      </w:pPr>
      <w:r>
        <w:rPr>
          <w:rFonts w:eastAsia="宋体" w:hint="eastAsia"/>
          <w:b/>
          <w:bCs/>
          <w:lang w:val="en-US" w:eastAsia="zh-CN"/>
        </w:rPr>
        <w:t xml:space="preserve">Observation 1: unlike that UE in RRC_INACTIVE should monitor CN paging using RRC_IDLE </w:t>
      </w:r>
      <w:proofErr w:type="spellStart"/>
      <w:r>
        <w:rPr>
          <w:rFonts w:eastAsia="宋体" w:hint="eastAsia"/>
          <w:b/>
          <w:bCs/>
          <w:lang w:val="en-US" w:eastAsia="zh-CN"/>
        </w:rPr>
        <w:t>eDRX</w:t>
      </w:r>
      <w:proofErr w:type="spellEnd"/>
      <w:r>
        <w:rPr>
          <w:rFonts w:eastAsia="宋体" w:hint="eastAsia"/>
          <w:b/>
          <w:bCs/>
          <w:lang w:val="en-US" w:eastAsia="zh-CN"/>
        </w:rPr>
        <w:t xml:space="preserve">, UE in RRC-INACTIVE will not monitoring RAN paging using both Rel-18 RRC_INACTIVE enhanced </w:t>
      </w:r>
      <w:proofErr w:type="spellStart"/>
      <w:r>
        <w:rPr>
          <w:rFonts w:eastAsia="宋体" w:hint="eastAsia"/>
          <w:b/>
          <w:bCs/>
          <w:lang w:val="en-US" w:eastAsia="zh-CN"/>
        </w:rPr>
        <w:t>eDRX</w:t>
      </w:r>
      <w:proofErr w:type="spellEnd"/>
      <w:r>
        <w:rPr>
          <w:rFonts w:eastAsia="宋体" w:hint="eastAsia"/>
          <w:b/>
          <w:bCs/>
          <w:lang w:val="en-US" w:eastAsia="zh-CN"/>
        </w:rPr>
        <w:t xml:space="preserve"> and Rel-17 RRC_INACTIVE </w:t>
      </w:r>
      <w:proofErr w:type="spellStart"/>
      <w:r>
        <w:rPr>
          <w:rFonts w:eastAsia="宋体" w:hint="eastAsia"/>
          <w:b/>
          <w:bCs/>
          <w:lang w:val="en-US" w:eastAsia="zh-CN"/>
        </w:rPr>
        <w:t>eDRX</w:t>
      </w:r>
      <w:proofErr w:type="spellEnd"/>
      <w:r>
        <w:rPr>
          <w:rFonts w:eastAsia="宋体" w:hint="eastAsia"/>
          <w:b/>
          <w:bCs/>
          <w:lang w:val="en-US" w:eastAsia="zh-CN"/>
        </w:rPr>
        <w:t xml:space="preserve"> simultaneously.</w:t>
      </w:r>
    </w:p>
    <w:p w:rsidR="00212739" w:rsidRDefault="004D7473">
      <w:pPr>
        <w:snapToGrid w:val="0"/>
        <w:spacing w:after="100" w:line="264" w:lineRule="auto"/>
        <w:jc w:val="both"/>
        <w:rPr>
          <w:rFonts w:eastAsia="宋体"/>
          <w:lang w:val="en-US" w:eastAsia="zh-CN"/>
        </w:rPr>
      </w:pPr>
      <w:r>
        <w:rPr>
          <w:rFonts w:eastAsia="宋体" w:hint="eastAsia"/>
          <w:lang w:val="en-US" w:eastAsia="zh-CN"/>
        </w:rPr>
        <w:t>Thus, i</w:t>
      </w:r>
      <w:r>
        <w:rPr>
          <w:rFonts w:eastAsia="宋体" w:hint="eastAsia"/>
          <w:lang w:val="en-US" w:eastAsia="zh-CN"/>
        </w:rPr>
        <w:t xml:space="preserve">t is not necessary to limit that UE supporting Rel-18 RRC_INACTIVE enhanced </w:t>
      </w:r>
      <w:proofErr w:type="spellStart"/>
      <w:r>
        <w:rPr>
          <w:rFonts w:eastAsia="宋体" w:hint="eastAsia"/>
          <w:lang w:val="en-US" w:eastAsia="zh-CN"/>
        </w:rPr>
        <w:t>eDRX</w:t>
      </w:r>
      <w:proofErr w:type="spellEnd"/>
      <w:r>
        <w:rPr>
          <w:rFonts w:eastAsia="宋体" w:hint="eastAsia"/>
          <w:lang w:val="en-US" w:eastAsia="zh-CN"/>
        </w:rPr>
        <w:t xml:space="preserve"> must </w:t>
      </w:r>
      <w:proofErr w:type="gramStart"/>
      <w:r>
        <w:rPr>
          <w:rFonts w:eastAsia="宋体" w:hint="eastAsia"/>
          <w:lang w:val="en-US" w:eastAsia="zh-CN"/>
        </w:rPr>
        <w:t>support  Rel</w:t>
      </w:r>
      <w:proofErr w:type="gramEnd"/>
      <w:r>
        <w:rPr>
          <w:rFonts w:eastAsia="宋体" w:hint="eastAsia"/>
          <w:lang w:val="en-US" w:eastAsia="zh-CN"/>
        </w:rPr>
        <w:t xml:space="preserve">-17 RRC_INACTIVE </w:t>
      </w:r>
      <w:proofErr w:type="spellStart"/>
      <w:r>
        <w:rPr>
          <w:rFonts w:eastAsia="宋体" w:hint="eastAsia"/>
          <w:lang w:val="en-US" w:eastAsia="zh-CN"/>
        </w:rPr>
        <w:t>eDRX</w:t>
      </w:r>
      <w:proofErr w:type="spellEnd"/>
      <w:r>
        <w:rPr>
          <w:rFonts w:eastAsia="宋体" w:hint="eastAsia"/>
          <w:lang w:val="en-US" w:eastAsia="zh-CN"/>
        </w:rPr>
        <w:t xml:space="preserve">. Whether the UE supports the Rel-17 RRC_INACTIVE </w:t>
      </w:r>
      <w:proofErr w:type="spellStart"/>
      <w:r>
        <w:rPr>
          <w:rFonts w:eastAsia="宋体" w:hint="eastAsia"/>
          <w:lang w:val="en-US" w:eastAsia="zh-CN"/>
        </w:rPr>
        <w:t>eDRX</w:t>
      </w:r>
      <w:proofErr w:type="spellEnd"/>
      <w:r>
        <w:rPr>
          <w:rFonts w:eastAsia="宋体" w:hint="eastAsia"/>
          <w:lang w:val="en-US" w:eastAsia="zh-CN"/>
        </w:rPr>
        <w:t xml:space="preserve"> can be based on UE implementation. </w:t>
      </w:r>
    </w:p>
    <w:p w:rsidR="00212739" w:rsidRDefault="004D7473">
      <w:pPr>
        <w:snapToGrid w:val="0"/>
        <w:spacing w:after="100" w:line="264" w:lineRule="auto"/>
        <w:jc w:val="both"/>
        <w:rPr>
          <w:rFonts w:eastAsia="宋体"/>
          <w:b/>
          <w:bCs/>
          <w:lang w:val="en-US" w:eastAsia="zh-CN"/>
        </w:rPr>
      </w:pPr>
      <w:r>
        <w:rPr>
          <w:rFonts w:eastAsia="宋体" w:hint="eastAsia"/>
          <w:b/>
          <w:bCs/>
          <w:lang w:val="en-US" w:eastAsia="zh-CN"/>
        </w:rPr>
        <w:t>Proposal 1: Does not add Restriction for UE ca</w:t>
      </w:r>
      <w:r>
        <w:rPr>
          <w:rFonts w:eastAsia="宋体" w:hint="eastAsia"/>
          <w:b/>
          <w:bCs/>
          <w:lang w:val="en-US" w:eastAsia="zh-CN"/>
        </w:rPr>
        <w:t xml:space="preserve">pability between Rel-18 RRC_INACTIVE enhanced </w:t>
      </w:r>
      <w:proofErr w:type="spellStart"/>
      <w:r>
        <w:rPr>
          <w:rFonts w:eastAsia="宋体" w:hint="eastAsia"/>
          <w:b/>
          <w:bCs/>
          <w:lang w:val="en-US" w:eastAsia="zh-CN"/>
        </w:rPr>
        <w:t>eDRX</w:t>
      </w:r>
      <w:proofErr w:type="spellEnd"/>
      <w:r>
        <w:rPr>
          <w:rFonts w:eastAsia="宋体" w:hint="eastAsia"/>
          <w:b/>
          <w:bCs/>
          <w:lang w:val="en-US" w:eastAsia="zh-CN"/>
        </w:rPr>
        <w:t xml:space="preserve"> and Rel-17 RRC_INACTIVE </w:t>
      </w:r>
      <w:proofErr w:type="spellStart"/>
      <w:r>
        <w:rPr>
          <w:rFonts w:eastAsia="宋体" w:hint="eastAsia"/>
          <w:b/>
          <w:bCs/>
          <w:lang w:val="en-US" w:eastAsia="zh-CN"/>
        </w:rPr>
        <w:t>eDRX</w:t>
      </w:r>
      <w:proofErr w:type="spellEnd"/>
      <w:r>
        <w:rPr>
          <w:rFonts w:eastAsia="宋体" w:hint="eastAsia"/>
          <w:b/>
          <w:bCs/>
          <w:lang w:val="en-US" w:eastAsia="zh-CN"/>
        </w:rPr>
        <w:t>.</w:t>
      </w:r>
    </w:p>
    <w:p w:rsidR="00212739" w:rsidRDefault="004D7473">
      <w:pPr>
        <w:snapToGrid w:val="0"/>
        <w:spacing w:after="100" w:line="264" w:lineRule="auto"/>
        <w:jc w:val="both"/>
        <w:rPr>
          <w:rFonts w:eastAsia="宋体"/>
          <w:b/>
          <w:bCs/>
          <w:lang w:val="en-US" w:eastAsia="zh-CN"/>
        </w:rPr>
      </w:pPr>
      <w:r>
        <w:rPr>
          <w:rFonts w:eastAsia="宋体" w:hint="eastAsia"/>
          <w:lang w:val="en-US" w:eastAsia="zh-CN"/>
        </w:rPr>
        <w:t xml:space="preserve">Since </w:t>
      </w:r>
      <w:r>
        <w:rPr>
          <w:rFonts w:eastAsia="宋体" w:hint="eastAsia"/>
          <w:lang w:val="en-US" w:eastAsia="zh-CN"/>
        </w:rPr>
        <w:t xml:space="preserve">UE in RRC-INACTIVE will not monitoring RAN paging using both Rel-18 RRC_INACTIVE enhanced </w:t>
      </w:r>
      <w:proofErr w:type="spellStart"/>
      <w:r>
        <w:rPr>
          <w:rFonts w:eastAsia="宋体" w:hint="eastAsia"/>
          <w:lang w:val="en-US" w:eastAsia="zh-CN"/>
        </w:rPr>
        <w:t>eDRX</w:t>
      </w:r>
      <w:proofErr w:type="spellEnd"/>
      <w:r>
        <w:rPr>
          <w:rFonts w:eastAsia="宋体" w:hint="eastAsia"/>
          <w:lang w:val="en-US" w:eastAsia="zh-CN"/>
        </w:rPr>
        <w:t xml:space="preserve"> and Rel-17 RRC_INACTIVE </w:t>
      </w:r>
      <w:proofErr w:type="spellStart"/>
      <w:r>
        <w:rPr>
          <w:rFonts w:eastAsia="宋体" w:hint="eastAsia"/>
          <w:lang w:val="en-US" w:eastAsia="zh-CN"/>
        </w:rPr>
        <w:t>eDRX</w:t>
      </w:r>
      <w:proofErr w:type="spellEnd"/>
      <w:r>
        <w:rPr>
          <w:rFonts w:eastAsia="宋体" w:hint="eastAsia"/>
          <w:lang w:val="en-US" w:eastAsia="zh-CN"/>
        </w:rPr>
        <w:t xml:space="preserve"> simultaneously, and UE </w:t>
      </w:r>
      <w:r>
        <w:rPr>
          <w:rFonts w:eastAsia="宋体" w:hint="eastAsia"/>
          <w:lang w:val="en-US" w:eastAsia="zh-CN"/>
        </w:rPr>
        <w:t>configured with Rel-18</w:t>
      </w:r>
      <w:r>
        <w:rPr>
          <w:rFonts w:eastAsia="宋体" w:hint="eastAsia"/>
          <w:lang w:val="en-US" w:eastAsia="zh-CN"/>
        </w:rPr>
        <w:t xml:space="preserve"> enhanced INACTIVE </w:t>
      </w:r>
      <w:proofErr w:type="spellStart"/>
      <w:r>
        <w:rPr>
          <w:rFonts w:eastAsia="宋体" w:hint="eastAsia"/>
          <w:lang w:val="en-US" w:eastAsia="zh-CN"/>
        </w:rPr>
        <w:t>eDRX</w:t>
      </w:r>
      <w:proofErr w:type="spellEnd"/>
      <w:r>
        <w:rPr>
          <w:rFonts w:eastAsia="宋体" w:hint="eastAsia"/>
          <w:lang w:val="en-US" w:eastAsia="zh-CN"/>
        </w:rPr>
        <w:t xml:space="preserve"> should apply Rel-18 enhanced INACTIVE </w:t>
      </w:r>
      <w:proofErr w:type="spellStart"/>
      <w:r>
        <w:rPr>
          <w:rFonts w:eastAsia="宋体" w:hint="eastAsia"/>
          <w:lang w:val="en-US" w:eastAsia="zh-CN"/>
        </w:rPr>
        <w:t>eDRX</w:t>
      </w:r>
      <w:proofErr w:type="spellEnd"/>
      <w:r>
        <w:rPr>
          <w:rFonts w:eastAsia="宋体" w:hint="eastAsia"/>
          <w:lang w:val="en-US" w:eastAsia="zh-CN"/>
        </w:rPr>
        <w:t xml:space="preserve"> if </w:t>
      </w:r>
      <w:r>
        <w:rPr>
          <w:rFonts w:eastAsia="宋体" w:hint="eastAsia"/>
          <w:lang w:val="en-US" w:eastAsia="zh-CN"/>
        </w:rPr>
        <w:t xml:space="preserve">Rel-18 enhanced INACTIVE </w:t>
      </w:r>
      <w:proofErr w:type="spellStart"/>
      <w:r>
        <w:rPr>
          <w:rFonts w:eastAsia="宋体" w:hint="eastAsia"/>
          <w:lang w:val="en-US" w:eastAsia="zh-CN"/>
        </w:rPr>
        <w:t>eDRX</w:t>
      </w:r>
      <w:proofErr w:type="spellEnd"/>
      <w:r>
        <w:rPr>
          <w:rFonts w:eastAsia="宋体" w:hint="eastAsia"/>
          <w:lang w:val="en-US" w:eastAsia="zh-CN"/>
        </w:rPr>
        <w:t xml:space="preserve"> is allowed in the serving cell, regardless of whether Rel-17 INACTIVE </w:t>
      </w:r>
      <w:proofErr w:type="spellStart"/>
      <w:r>
        <w:rPr>
          <w:rFonts w:eastAsia="宋体" w:hint="eastAsia"/>
          <w:lang w:val="en-US" w:eastAsia="zh-CN"/>
        </w:rPr>
        <w:t>eDRX</w:t>
      </w:r>
      <w:proofErr w:type="spellEnd"/>
      <w:r>
        <w:rPr>
          <w:rFonts w:eastAsia="宋体" w:hint="eastAsia"/>
          <w:lang w:val="en-US" w:eastAsia="zh-CN"/>
        </w:rPr>
        <w:t xml:space="preserve"> is allowed in the serving cell</w:t>
      </w:r>
      <w:r>
        <w:rPr>
          <w:rFonts w:eastAsia="宋体" w:hint="eastAsia"/>
          <w:lang w:val="en-US" w:eastAsia="zh-CN"/>
        </w:rPr>
        <w:t xml:space="preserve">. Thus, for UE </w:t>
      </w:r>
      <w:r>
        <w:rPr>
          <w:rFonts w:eastAsia="宋体" w:hint="eastAsia"/>
          <w:lang w:val="en-US" w:eastAsia="zh-CN"/>
        </w:rPr>
        <w:t>configured with Rel-18 enhanced INAC</w:t>
      </w:r>
      <w:r>
        <w:rPr>
          <w:rFonts w:eastAsia="宋体" w:hint="eastAsia"/>
          <w:lang w:val="en-US" w:eastAsia="zh-CN"/>
        </w:rPr>
        <w:t xml:space="preserve">TIVE </w:t>
      </w:r>
      <w:proofErr w:type="spellStart"/>
      <w:r>
        <w:rPr>
          <w:rFonts w:eastAsia="宋体" w:hint="eastAsia"/>
          <w:lang w:val="en-US" w:eastAsia="zh-CN"/>
        </w:rPr>
        <w:t>eDRX</w:t>
      </w:r>
      <w:proofErr w:type="spellEnd"/>
      <w:r>
        <w:rPr>
          <w:rFonts w:eastAsia="宋体" w:hint="eastAsia"/>
          <w:lang w:val="en-US" w:eastAsia="zh-CN"/>
        </w:rPr>
        <w:t xml:space="preserve"> in </w:t>
      </w:r>
      <w:r>
        <w:rPr>
          <w:rFonts w:eastAsia="宋体" w:hint="eastAsia"/>
          <w:lang w:val="en-US" w:eastAsia="zh-CN"/>
        </w:rPr>
        <w:t xml:space="preserve">a </w:t>
      </w:r>
      <w:r>
        <w:rPr>
          <w:rFonts w:eastAsia="宋体" w:hint="eastAsia"/>
          <w:lang w:val="en-US" w:eastAsia="zh-CN"/>
        </w:rPr>
        <w:t xml:space="preserve">Rel-18 enhanced INACTIVE </w:t>
      </w:r>
      <w:proofErr w:type="spellStart"/>
      <w:r>
        <w:rPr>
          <w:rFonts w:eastAsia="宋体" w:hint="eastAsia"/>
          <w:lang w:val="en-US" w:eastAsia="zh-CN"/>
        </w:rPr>
        <w:t>eDRX</w:t>
      </w:r>
      <w:proofErr w:type="spellEnd"/>
      <w:r>
        <w:rPr>
          <w:rFonts w:eastAsia="宋体" w:hint="eastAsia"/>
          <w:lang w:val="en-US" w:eastAsia="zh-CN"/>
        </w:rPr>
        <w:t xml:space="preserve"> </w:t>
      </w:r>
      <w:r>
        <w:rPr>
          <w:rFonts w:eastAsia="宋体" w:hint="eastAsia"/>
          <w:lang w:val="en-US" w:eastAsia="zh-CN"/>
        </w:rPr>
        <w:t>allowed</w:t>
      </w:r>
      <w:r>
        <w:rPr>
          <w:rFonts w:eastAsia="宋体" w:hint="eastAsia"/>
          <w:lang w:val="en-US" w:eastAsia="zh-CN"/>
        </w:rPr>
        <w:t xml:space="preserve"> </w:t>
      </w:r>
      <w:r>
        <w:rPr>
          <w:rFonts w:eastAsia="宋体" w:hint="eastAsia"/>
          <w:lang w:val="en-US" w:eastAsia="zh-CN"/>
        </w:rPr>
        <w:t>serving cell</w:t>
      </w:r>
      <w:r>
        <w:rPr>
          <w:rFonts w:eastAsia="宋体" w:hint="eastAsia"/>
          <w:lang w:val="en-US" w:eastAsia="zh-CN"/>
        </w:rPr>
        <w:t xml:space="preserve">, </w:t>
      </w:r>
      <w:r>
        <w:rPr>
          <w:rFonts w:eastAsia="宋体" w:hint="eastAsia"/>
          <w:lang w:val="en-US" w:eastAsia="zh-CN"/>
        </w:rPr>
        <w:t xml:space="preserve">whether Rel-17 INACTIVE </w:t>
      </w:r>
      <w:proofErr w:type="spellStart"/>
      <w:r>
        <w:rPr>
          <w:rFonts w:eastAsia="宋体" w:hint="eastAsia"/>
          <w:lang w:val="en-US" w:eastAsia="zh-CN"/>
        </w:rPr>
        <w:t>eDRX</w:t>
      </w:r>
      <w:proofErr w:type="spellEnd"/>
      <w:r>
        <w:rPr>
          <w:rFonts w:eastAsia="宋体" w:hint="eastAsia"/>
          <w:lang w:val="en-US" w:eastAsia="zh-CN"/>
        </w:rPr>
        <w:t xml:space="preserve"> is allowed in the serving cell</w:t>
      </w:r>
      <w:r>
        <w:rPr>
          <w:rFonts w:eastAsia="宋体" w:hint="eastAsia"/>
          <w:lang w:val="en-US" w:eastAsia="zh-CN"/>
        </w:rPr>
        <w:t xml:space="preserve"> does not impact the UE </w:t>
      </w:r>
      <w:proofErr w:type="spellStart"/>
      <w:r>
        <w:rPr>
          <w:rFonts w:eastAsia="宋体" w:hint="eastAsia"/>
          <w:lang w:val="en-US" w:eastAsia="zh-CN"/>
        </w:rPr>
        <w:t>behaviour</w:t>
      </w:r>
      <w:proofErr w:type="spellEnd"/>
      <w:r>
        <w:rPr>
          <w:rFonts w:eastAsia="宋体" w:hint="eastAsia"/>
          <w:lang w:val="en-US" w:eastAsia="zh-CN"/>
        </w:rPr>
        <w:t>. I</w:t>
      </w:r>
      <w:r>
        <w:rPr>
          <w:rFonts w:eastAsia="宋体" w:hint="eastAsia"/>
          <w:lang w:val="en-US" w:eastAsia="zh-CN"/>
        </w:rPr>
        <w:t xml:space="preserve">t not necessary to limit that cell allowing Rel-18 RRC_INACTIVE enhanced </w:t>
      </w:r>
      <w:proofErr w:type="spellStart"/>
      <w:r>
        <w:rPr>
          <w:rFonts w:eastAsia="宋体" w:hint="eastAsia"/>
          <w:lang w:val="en-US" w:eastAsia="zh-CN"/>
        </w:rPr>
        <w:t>eDRX</w:t>
      </w:r>
      <w:proofErr w:type="spellEnd"/>
      <w:r>
        <w:rPr>
          <w:rFonts w:eastAsia="宋体" w:hint="eastAsia"/>
          <w:lang w:val="en-US" w:eastAsia="zh-CN"/>
        </w:rPr>
        <w:t xml:space="preserve"> must allow Rel-17 RRC_INACTIVE </w:t>
      </w:r>
      <w:proofErr w:type="spellStart"/>
      <w:r>
        <w:rPr>
          <w:rFonts w:eastAsia="宋体" w:hint="eastAsia"/>
          <w:lang w:val="en-US" w:eastAsia="zh-CN"/>
        </w:rPr>
        <w:t>eDRX</w:t>
      </w:r>
      <w:proofErr w:type="spellEnd"/>
      <w:r>
        <w:rPr>
          <w:rFonts w:eastAsia="宋体" w:hint="eastAsia"/>
          <w:lang w:val="en-US" w:eastAsia="zh-CN"/>
        </w:rPr>
        <w:t xml:space="preserve">. Whether the cell allows the Rel-17 RRC_INACTIVE </w:t>
      </w:r>
      <w:proofErr w:type="spellStart"/>
      <w:r>
        <w:rPr>
          <w:rFonts w:eastAsia="宋体" w:hint="eastAsia"/>
          <w:lang w:val="en-US" w:eastAsia="zh-CN"/>
        </w:rPr>
        <w:t>eDRX</w:t>
      </w:r>
      <w:proofErr w:type="spellEnd"/>
      <w:r>
        <w:rPr>
          <w:rFonts w:eastAsia="宋体" w:hint="eastAsia"/>
          <w:lang w:val="en-US" w:eastAsia="zh-CN"/>
        </w:rPr>
        <w:t xml:space="preserve"> can be based on UE implementation. </w:t>
      </w:r>
    </w:p>
    <w:p w:rsidR="00212739" w:rsidRDefault="004D7473">
      <w:pPr>
        <w:snapToGrid w:val="0"/>
        <w:spacing w:after="100" w:line="264" w:lineRule="auto"/>
        <w:jc w:val="both"/>
        <w:rPr>
          <w:rFonts w:eastAsia="宋体"/>
          <w:b/>
          <w:bCs/>
          <w:lang w:val="en-US" w:eastAsia="zh-CN"/>
        </w:rPr>
      </w:pPr>
      <w:r>
        <w:rPr>
          <w:rFonts w:eastAsia="宋体" w:hint="eastAsia"/>
          <w:b/>
          <w:bCs/>
          <w:lang w:val="en-US" w:eastAsia="zh-CN"/>
        </w:rPr>
        <w:t xml:space="preserve">Observation 2: </w:t>
      </w:r>
      <w:r>
        <w:rPr>
          <w:rFonts w:eastAsia="宋体" w:hint="eastAsia"/>
          <w:b/>
          <w:bCs/>
          <w:lang w:val="en-US" w:eastAsia="zh-CN"/>
        </w:rPr>
        <w:t xml:space="preserve">For UE </w:t>
      </w:r>
      <w:r>
        <w:rPr>
          <w:rFonts w:eastAsia="宋体" w:hint="eastAsia"/>
          <w:b/>
          <w:bCs/>
          <w:lang w:val="en-US" w:eastAsia="zh-CN"/>
        </w:rPr>
        <w:t>configured with Rel-18 enhance</w:t>
      </w:r>
      <w:r>
        <w:rPr>
          <w:rFonts w:eastAsia="宋体" w:hint="eastAsia"/>
          <w:b/>
          <w:bCs/>
          <w:lang w:val="en-US" w:eastAsia="zh-CN"/>
        </w:rPr>
        <w:t xml:space="preserve">d INACTIVE </w:t>
      </w:r>
      <w:proofErr w:type="spellStart"/>
      <w:r>
        <w:rPr>
          <w:rFonts w:eastAsia="宋体" w:hint="eastAsia"/>
          <w:b/>
          <w:bCs/>
          <w:lang w:val="en-US" w:eastAsia="zh-CN"/>
        </w:rPr>
        <w:t>eDRX</w:t>
      </w:r>
      <w:proofErr w:type="spellEnd"/>
      <w:r>
        <w:rPr>
          <w:rFonts w:eastAsia="宋体" w:hint="eastAsia"/>
          <w:b/>
          <w:bCs/>
          <w:lang w:val="en-US" w:eastAsia="zh-CN"/>
        </w:rPr>
        <w:t xml:space="preserve">, and </w:t>
      </w:r>
      <w:r>
        <w:rPr>
          <w:rFonts w:eastAsia="宋体" w:hint="eastAsia"/>
          <w:b/>
          <w:bCs/>
          <w:lang w:val="en-US" w:eastAsia="zh-CN"/>
        </w:rPr>
        <w:t xml:space="preserve">in </w:t>
      </w:r>
      <w:r>
        <w:rPr>
          <w:rFonts w:eastAsia="宋体" w:hint="eastAsia"/>
          <w:b/>
          <w:bCs/>
          <w:lang w:val="en-US" w:eastAsia="zh-CN"/>
        </w:rPr>
        <w:t xml:space="preserve">a </w:t>
      </w:r>
      <w:r>
        <w:rPr>
          <w:rFonts w:eastAsia="宋体" w:hint="eastAsia"/>
          <w:b/>
          <w:bCs/>
          <w:lang w:val="en-US" w:eastAsia="zh-CN"/>
        </w:rPr>
        <w:t xml:space="preserve">Rel-18 enhanced INACTIVE </w:t>
      </w:r>
      <w:proofErr w:type="spellStart"/>
      <w:r>
        <w:rPr>
          <w:rFonts w:eastAsia="宋体" w:hint="eastAsia"/>
          <w:b/>
          <w:bCs/>
          <w:lang w:val="en-US" w:eastAsia="zh-CN"/>
        </w:rPr>
        <w:t>eDRX</w:t>
      </w:r>
      <w:proofErr w:type="spellEnd"/>
      <w:r>
        <w:rPr>
          <w:rFonts w:eastAsia="宋体" w:hint="eastAsia"/>
          <w:b/>
          <w:bCs/>
          <w:lang w:val="en-US" w:eastAsia="zh-CN"/>
        </w:rPr>
        <w:t xml:space="preserve"> </w:t>
      </w:r>
      <w:r>
        <w:rPr>
          <w:rFonts w:eastAsia="宋体" w:hint="eastAsia"/>
          <w:b/>
          <w:bCs/>
          <w:lang w:val="en-US" w:eastAsia="zh-CN"/>
        </w:rPr>
        <w:t>allowed</w:t>
      </w:r>
      <w:r>
        <w:rPr>
          <w:rFonts w:eastAsia="宋体" w:hint="eastAsia"/>
          <w:b/>
          <w:bCs/>
          <w:lang w:val="en-US" w:eastAsia="zh-CN"/>
        </w:rPr>
        <w:t xml:space="preserve"> </w:t>
      </w:r>
      <w:r>
        <w:rPr>
          <w:rFonts w:eastAsia="宋体" w:hint="eastAsia"/>
          <w:b/>
          <w:bCs/>
          <w:lang w:val="en-US" w:eastAsia="zh-CN"/>
        </w:rPr>
        <w:t>serving cell</w:t>
      </w:r>
      <w:r>
        <w:rPr>
          <w:rFonts w:eastAsia="宋体" w:hint="eastAsia"/>
          <w:b/>
          <w:bCs/>
          <w:lang w:val="en-US" w:eastAsia="zh-CN"/>
        </w:rPr>
        <w:t xml:space="preserve">, </w:t>
      </w:r>
      <w:r>
        <w:rPr>
          <w:rFonts w:eastAsia="宋体" w:hint="eastAsia"/>
          <w:b/>
          <w:bCs/>
          <w:lang w:val="en-US" w:eastAsia="zh-CN"/>
        </w:rPr>
        <w:t xml:space="preserve">whether Rel-17 INACTIVE </w:t>
      </w:r>
      <w:proofErr w:type="spellStart"/>
      <w:r>
        <w:rPr>
          <w:rFonts w:eastAsia="宋体" w:hint="eastAsia"/>
          <w:b/>
          <w:bCs/>
          <w:lang w:val="en-US" w:eastAsia="zh-CN"/>
        </w:rPr>
        <w:t>eDRX</w:t>
      </w:r>
      <w:proofErr w:type="spellEnd"/>
      <w:r>
        <w:rPr>
          <w:rFonts w:eastAsia="宋体" w:hint="eastAsia"/>
          <w:b/>
          <w:bCs/>
          <w:lang w:val="en-US" w:eastAsia="zh-CN"/>
        </w:rPr>
        <w:t xml:space="preserve"> is allowed in the serving cell</w:t>
      </w:r>
      <w:r>
        <w:rPr>
          <w:rFonts w:eastAsia="宋体" w:hint="eastAsia"/>
          <w:b/>
          <w:bCs/>
          <w:lang w:val="en-US" w:eastAsia="zh-CN"/>
        </w:rPr>
        <w:t xml:space="preserve"> does not impact the UE </w:t>
      </w:r>
      <w:proofErr w:type="spellStart"/>
      <w:r>
        <w:rPr>
          <w:rFonts w:eastAsia="宋体" w:hint="eastAsia"/>
          <w:b/>
          <w:bCs/>
          <w:lang w:val="en-US" w:eastAsia="zh-CN"/>
        </w:rPr>
        <w:t>behaviour</w:t>
      </w:r>
      <w:proofErr w:type="spellEnd"/>
      <w:r>
        <w:rPr>
          <w:rFonts w:eastAsia="宋体" w:hint="eastAsia"/>
          <w:b/>
          <w:bCs/>
          <w:lang w:val="en-US" w:eastAsia="zh-CN"/>
        </w:rPr>
        <w:t>.</w:t>
      </w:r>
    </w:p>
    <w:p w:rsidR="00212739" w:rsidRDefault="004D7473">
      <w:pPr>
        <w:snapToGrid w:val="0"/>
        <w:spacing w:after="100" w:line="264" w:lineRule="auto"/>
        <w:jc w:val="both"/>
        <w:rPr>
          <w:rFonts w:eastAsia="宋体"/>
          <w:b/>
          <w:bCs/>
          <w:lang w:val="en-US" w:eastAsia="zh-CN"/>
        </w:rPr>
      </w:pPr>
      <w:r>
        <w:rPr>
          <w:rFonts w:eastAsia="宋体" w:hint="eastAsia"/>
          <w:b/>
          <w:bCs/>
          <w:lang w:val="en-US" w:eastAsia="zh-CN"/>
        </w:rPr>
        <w:t xml:space="preserve">Proposal 2: Does not add Restriction for cell between Rel-18 RRC_INACTIVE enhanced </w:t>
      </w:r>
      <w:proofErr w:type="spellStart"/>
      <w:r>
        <w:rPr>
          <w:rFonts w:eastAsia="宋体" w:hint="eastAsia"/>
          <w:b/>
          <w:bCs/>
          <w:lang w:val="en-US" w:eastAsia="zh-CN"/>
        </w:rPr>
        <w:t>e</w:t>
      </w:r>
      <w:r>
        <w:rPr>
          <w:rFonts w:eastAsia="宋体" w:hint="eastAsia"/>
          <w:b/>
          <w:bCs/>
          <w:lang w:val="en-US" w:eastAsia="zh-CN"/>
        </w:rPr>
        <w:t>DRX</w:t>
      </w:r>
      <w:proofErr w:type="spellEnd"/>
      <w:r>
        <w:rPr>
          <w:rFonts w:eastAsia="宋体" w:hint="eastAsia"/>
          <w:b/>
          <w:bCs/>
          <w:lang w:val="en-US" w:eastAsia="zh-CN"/>
        </w:rPr>
        <w:t xml:space="preserve"> allowed indication and</w:t>
      </w:r>
      <w:r w:rsidR="002737AB">
        <w:rPr>
          <w:rFonts w:eastAsia="宋体"/>
          <w:b/>
          <w:bCs/>
          <w:lang w:val="en-US" w:eastAsia="zh-CN"/>
        </w:rPr>
        <w:t xml:space="preserve"> </w:t>
      </w:r>
      <w:r>
        <w:rPr>
          <w:rFonts w:eastAsia="宋体" w:hint="eastAsia"/>
          <w:b/>
          <w:bCs/>
          <w:lang w:val="en-US" w:eastAsia="zh-CN"/>
        </w:rPr>
        <w:t xml:space="preserve">Rel-17 RRC_INACTIVE </w:t>
      </w:r>
      <w:proofErr w:type="spellStart"/>
      <w:r>
        <w:rPr>
          <w:rFonts w:eastAsia="宋体" w:hint="eastAsia"/>
          <w:b/>
          <w:bCs/>
          <w:lang w:val="en-US" w:eastAsia="zh-CN"/>
        </w:rPr>
        <w:t>eDRX</w:t>
      </w:r>
      <w:proofErr w:type="spellEnd"/>
      <w:r>
        <w:rPr>
          <w:rFonts w:eastAsia="宋体" w:hint="eastAsia"/>
          <w:b/>
          <w:bCs/>
          <w:lang w:val="en-US" w:eastAsia="zh-CN"/>
        </w:rPr>
        <w:t xml:space="preserve"> allowed indication.</w:t>
      </w:r>
    </w:p>
    <w:p w:rsidR="00212739" w:rsidRPr="002737AB" w:rsidRDefault="004D7473">
      <w:pPr>
        <w:pStyle w:val="2"/>
        <w:spacing w:before="240"/>
        <w:ind w:left="578" w:hanging="578"/>
        <w:rPr>
          <w:sz w:val="28"/>
          <w:szCs w:val="28"/>
          <w:lang w:val="en-US" w:eastAsia="zh-CN"/>
        </w:rPr>
      </w:pPr>
      <w:r w:rsidRPr="002737AB">
        <w:rPr>
          <w:rFonts w:hint="eastAsia"/>
          <w:sz w:val="28"/>
          <w:szCs w:val="28"/>
          <w:lang w:val="en-US" w:eastAsia="zh-CN"/>
        </w:rPr>
        <w:lastRenderedPageBreak/>
        <w:t xml:space="preserve">About fallback case for UE configured with Rel-18 RRC_INACTIVE enhanced </w:t>
      </w:r>
      <w:proofErr w:type="spellStart"/>
      <w:r w:rsidRPr="002737AB">
        <w:rPr>
          <w:rFonts w:hint="eastAsia"/>
          <w:sz w:val="28"/>
          <w:szCs w:val="28"/>
          <w:lang w:val="en-US" w:eastAsia="zh-CN"/>
        </w:rPr>
        <w:t>eDRX</w:t>
      </w:r>
      <w:proofErr w:type="spellEnd"/>
    </w:p>
    <w:p w:rsidR="00212739" w:rsidRDefault="004D7473">
      <w:pPr>
        <w:snapToGrid w:val="0"/>
        <w:spacing w:after="100" w:line="264" w:lineRule="auto"/>
        <w:jc w:val="both"/>
        <w:rPr>
          <w:rFonts w:eastAsia="宋体"/>
          <w:lang w:val="en-US" w:eastAsia="zh-CN"/>
        </w:rPr>
      </w:pPr>
      <w:r>
        <w:rPr>
          <w:rFonts w:eastAsia="宋体" w:hint="eastAsia"/>
          <w:lang w:val="en-US" w:eastAsia="zh-CN"/>
        </w:rPr>
        <w:t>In RAN2#121 meeting, it has been agreed to i</w:t>
      </w:r>
      <w:r>
        <w:rPr>
          <w:rFonts w:eastAsia="宋体" w:hint="eastAsia"/>
          <w:lang w:val="en-US" w:eastAsia="zh-CN"/>
        </w:rPr>
        <w:t xml:space="preserve">ntroduce 1 bit indication in SIB1 </w:t>
      </w:r>
      <w:r>
        <w:rPr>
          <w:rFonts w:eastAsia="宋体" w:hint="eastAsia"/>
          <w:lang w:val="en-US" w:eastAsia="zh-CN"/>
        </w:rPr>
        <w:t xml:space="preserve">on </w:t>
      </w:r>
      <w:r>
        <w:rPr>
          <w:rFonts w:eastAsia="宋体" w:hint="eastAsia"/>
          <w:lang w:val="en-US" w:eastAsia="zh-CN"/>
        </w:rPr>
        <w:t xml:space="preserve">whether UEs are allowed </w:t>
      </w:r>
      <w:r>
        <w:rPr>
          <w:rFonts w:eastAsia="宋体" w:hint="eastAsia"/>
          <w:lang w:val="en-US" w:eastAsia="zh-CN"/>
        </w:rPr>
        <w:t xml:space="preserve">to use the enhanced INACTIVE </w:t>
      </w:r>
      <w:proofErr w:type="spellStart"/>
      <w:r>
        <w:rPr>
          <w:rFonts w:eastAsia="宋体" w:hint="eastAsia"/>
          <w:lang w:val="en-US" w:eastAsia="zh-CN"/>
        </w:rPr>
        <w:t>eDRX</w:t>
      </w:r>
      <w:proofErr w:type="spellEnd"/>
      <w:r>
        <w:rPr>
          <w:rFonts w:eastAsia="宋体" w:hint="eastAsia"/>
          <w:lang w:val="en-US" w:eastAsia="zh-CN"/>
        </w:rPr>
        <w:t xml:space="preserve"> cycle</w:t>
      </w:r>
      <w:r>
        <w:rPr>
          <w:rFonts w:eastAsia="宋体" w:hint="eastAsia"/>
          <w:lang w:val="en-US" w:eastAsia="zh-CN"/>
        </w:rPr>
        <w:t xml:space="preserve">. </w:t>
      </w:r>
    </w:p>
    <w:p w:rsidR="00212739" w:rsidRDefault="004D7473">
      <w:pPr>
        <w:snapToGrid w:val="0"/>
        <w:spacing w:after="100" w:line="264" w:lineRule="auto"/>
        <w:jc w:val="both"/>
        <w:rPr>
          <w:rFonts w:eastAsia="宋体"/>
          <w:lang w:val="en-US" w:eastAsia="zh-CN"/>
        </w:rPr>
      </w:pPr>
      <w:r>
        <w:rPr>
          <w:rFonts w:eastAsia="宋体" w:hint="eastAsia"/>
          <w:lang w:val="en-US" w:eastAsia="zh-CN"/>
        </w:rPr>
        <w:t>In RAN2#121bis meeting, it has been agreed that:</w:t>
      </w:r>
    </w:p>
    <w:p w:rsidR="00212739" w:rsidRDefault="004D7473">
      <w:pPr>
        <w:pStyle w:val="Agreement"/>
        <w:tabs>
          <w:tab w:val="clear" w:pos="1980"/>
          <w:tab w:val="left" w:pos="1619"/>
        </w:tabs>
        <w:snapToGrid w:val="0"/>
        <w:spacing w:after="100" w:line="264" w:lineRule="auto"/>
        <w:ind w:left="359"/>
        <w:jc w:val="both"/>
        <w:rPr>
          <w:rFonts w:ascii="Times New Roman" w:hAnsi="Times New Roman"/>
          <w:b w:val="0"/>
          <w:bCs/>
          <w:i/>
          <w:lang w:val="en-US" w:eastAsia="zh-CN"/>
        </w:rPr>
      </w:pPr>
      <w:r>
        <w:rPr>
          <w:rFonts w:ascii="Times New Roman" w:hAnsi="Times New Roman"/>
          <w:b w:val="0"/>
          <w:bCs/>
          <w:i/>
          <w:lang w:val="en-US" w:eastAsia="zh-CN"/>
        </w:rPr>
        <w:t xml:space="preserve">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apply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in the serving cell, regardl</w:t>
      </w:r>
      <w:r>
        <w:rPr>
          <w:rFonts w:ascii="Times New Roman" w:hAnsi="Times New Roman"/>
          <w:b w:val="0"/>
          <w:bCs/>
          <w:i/>
          <w:lang w:val="en-US" w:eastAsia="zh-CN"/>
        </w:rPr>
        <w:t xml:space="preserve">ess of whether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in the serving cell.</w:t>
      </w:r>
    </w:p>
    <w:p w:rsidR="00212739" w:rsidRDefault="004D7473">
      <w:pPr>
        <w:pStyle w:val="Agreement"/>
        <w:tabs>
          <w:tab w:val="clear" w:pos="1980"/>
          <w:tab w:val="left" w:pos="1619"/>
        </w:tabs>
        <w:snapToGrid w:val="0"/>
        <w:spacing w:after="100" w:line="264" w:lineRule="auto"/>
        <w:ind w:left="359"/>
        <w:jc w:val="both"/>
        <w:rPr>
          <w:rFonts w:ascii="Times New Roman" w:hAnsi="Times New Roman"/>
          <w:b w:val="0"/>
          <w:bCs/>
          <w:i/>
          <w:lang w:val="en-US" w:eastAsia="zh-CN"/>
        </w:rPr>
      </w:pPr>
      <w:r>
        <w:rPr>
          <w:rFonts w:ascii="Times New Roman" w:hAnsi="Times New Roman"/>
          <w:b w:val="0"/>
          <w:bCs/>
          <w:i/>
          <w:lang w:val="en-US" w:eastAsia="zh-CN"/>
        </w:rPr>
        <w:t xml:space="preserve">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apply INACTIVE DRX if both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and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are not allowed in the serving cell.</w:t>
      </w:r>
    </w:p>
    <w:p w:rsidR="00212739" w:rsidRDefault="00212739">
      <w:pPr>
        <w:pStyle w:val="Doc-text2"/>
        <w:snapToGrid w:val="0"/>
        <w:spacing w:after="100" w:line="264" w:lineRule="auto"/>
        <w:ind w:left="0" w:firstLine="0"/>
        <w:jc w:val="both"/>
        <w:rPr>
          <w:rFonts w:ascii="Times New Roman" w:hAnsi="Times New Roman"/>
          <w:bCs/>
          <w:i/>
          <w:lang w:val="en-US" w:eastAsia="zh-CN"/>
        </w:rPr>
      </w:pPr>
    </w:p>
    <w:p w:rsidR="00212739" w:rsidRDefault="004D7473">
      <w:pPr>
        <w:snapToGrid w:val="0"/>
        <w:spacing w:after="100" w:line="264" w:lineRule="auto"/>
        <w:jc w:val="both"/>
        <w:rPr>
          <w:rFonts w:eastAsia="宋体"/>
          <w:lang w:val="en-US" w:eastAsia="zh-CN"/>
        </w:rPr>
      </w:pPr>
      <w:r>
        <w:rPr>
          <w:rFonts w:eastAsia="宋体" w:hint="eastAsia"/>
          <w:lang w:val="en-US" w:eastAsia="zh-CN"/>
        </w:rPr>
        <w:t xml:space="preserve">And </w:t>
      </w:r>
      <w:r>
        <w:rPr>
          <w:rFonts w:eastAsia="宋体" w:hint="eastAsia"/>
          <w:lang w:val="en-US" w:eastAsia="zh-CN"/>
        </w:rPr>
        <w:t>i</w:t>
      </w:r>
      <w:r>
        <w:rPr>
          <w:rFonts w:eastAsia="宋体" w:hint="eastAsia"/>
          <w:lang w:val="en-US" w:eastAsia="zh-CN"/>
        </w:rPr>
        <w:t>n RAN2</w:t>
      </w:r>
      <w:r>
        <w:rPr>
          <w:rFonts w:eastAsia="宋体" w:hint="eastAsia"/>
          <w:lang w:val="en-US" w:eastAsia="zh-CN"/>
        </w:rPr>
        <w:t>#121bis meeting, the following</w:t>
      </w:r>
      <w:r>
        <w:rPr>
          <w:rFonts w:eastAsia="宋体" w:hint="eastAsia"/>
          <w:lang w:val="en-US" w:eastAsia="zh-CN"/>
        </w:rPr>
        <w:t xml:space="preserve"> working assumption</w:t>
      </w:r>
      <w:r>
        <w:rPr>
          <w:rFonts w:eastAsia="宋体" w:hint="eastAsia"/>
          <w:lang w:val="en-US" w:eastAsia="zh-CN"/>
        </w:rPr>
        <w:t xml:space="preserve"> was made</w:t>
      </w:r>
      <w:r>
        <w:rPr>
          <w:rFonts w:eastAsia="宋体" w:hint="eastAsia"/>
          <w:lang w:val="en-US" w:eastAsia="zh-CN"/>
        </w:rPr>
        <w:t>:</w:t>
      </w:r>
    </w:p>
    <w:p w:rsidR="00212739" w:rsidRDefault="004D7473">
      <w:pPr>
        <w:pStyle w:val="Agreement"/>
        <w:tabs>
          <w:tab w:val="clear" w:pos="1980"/>
          <w:tab w:val="left" w:pos="1619"/>
        </w:tabs>
        <w:snapToGrid w:val="0"/>
        <w:spacing w:after="100" w:line="264" w:lineRule="auto"/>
        <w:ind w:left="359"/>
        <w:jc w:val="both"/>
        <w:rPr>
          <w:b w:val="0"/>
          <w:lang w:val="en-US" w:eastAsia="zh-CN"/>
        </w:rPr>
      </w:pPr>
      <w:r>
        <w:rPr>
          <w:rFonts w:ascii="Times New Roman" w:hAnsi="Times New Roman"/>
          <w:b w:val="0"/>
          <w:bCs/>
          <w:i/>
          <w:lang w:val="en-US" w:eastAsia="zh-CN"/>
        </w:rPr>
        <w:t>Working assumption (</w:t>
      </w:r>
      <w:r>
        <w:rPr>
          <w:rFonts w:ascii="Times New Roman" w:hAnsi="Times New Roman"/>
          <w:b w:val="0"/>
          <w:bCs/>
          <w:i/>
          <w:highlight w:val="yellow"/>
          <w:lang w:val="en-US" w:eastAsia="zh-CN"/>
        </w:rPr>
        <w:t>pending specification complexity and NW complexity evaluation</w:t>
      </w:r>
      <w:r>
        <w:rPr>
          <w:rFonts w:ascii="Times New Roman" w:hAnsi="Times New Roman"/>
          <w:b w:val="0"/>
          <w:bCs/>
          <w:i/>
          <w:lang w:val="en-US" w:eastAsia="zh-CN"/>
        </w:rPr>
        <w:t xml:space="preserve">): 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capable and </w:t>
      </w:r>
      <w:r>
        <w:rPr>
          <w:rFonts w:ascii="Times New Roman" w:hAnsi="Times New Roman"/>
          <w:b w:val="0"/>
          <w:bCs/>
          <w:i/>
          <w:lang w:val="en-US" w:eastAsia="zh-CN"/>
        </w:rPr>
        <w:t xml:space="preserve">configured with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the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not allowed but the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by the current cell. </w:t>
      </w:r>
      <w:proofErr w:type="spellStart"/>
      <w:proofErr w:type="gramStart"/>
      <w:r>
        <w:rPr>
          <w:rFonts w:ascii="Times New Roman" w:hAnsi="Times New Roman"/>
          <w:b w:val="0"/>
          <w:bCs/>
          <w:i/>
          <w:lang w:val="en-US" w:eastAsia="zh-CN"/>
        </w:rPr>
        <w:t>gNB</w:t>
      </w:r>
      <w:proofErr w:type="spellEnd"/>
      <w:proofErr w:type="gramEnd"/>
      <w:r>
        <w:rPr>
          <w:rFonts w:ascii="Times New Roman" w:hAnsi="Times New Roman"/>
          <w:b w:val="0"/>
          <w:bCs/>
          <w:i/>
          <w:lang w:val="en-US" w:eastAsia="zh-CN"/>
        </w:rPr>
        <w:t xml:space="preserve"> has the possibility to configure both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and Rel-18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allowing the UE </w:t>
      </w:r>
      <w:r>
        <w:rPr>
          <w:rFonts w:ascii="Times New Roman" w:hAnsi="Times New Roman"/>
          <w:b w:val="0"/>
          <w:bCs/>
          <w:i/>
          <w:lang w:val="en-US" w:eastAsia="zh-CN"/>
        </w:rPr>
        <w:t xml:space="preserve">to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w:t>
      </w:r>
      <w:r>
        <w:rPr>
          <w:rFonts w:ascii="Times New Roman" w:hAnsi="Times New Roman" w:hint="eastAsia"/>
          <w:b w:val="0"/>
          <w:bCs/>
          <w:i/>
          <w:lang w:val="en-US" w:eastAsia="zh-CN"/>
        </w:rPr>
        <w:t xml:space="preserve"> </w:t>
      </w:r>
    </w:p>
    <w:p w:rsidR="00212739" w:rsidRDefault="00212739">
      <w:pPr>
        <w:snapToGrid w:val="0"/>
        <w:spacing w:after="100" w:line="264" w:lineRule="auto"/>
        <w:jc w:val="both"/>
        <w:rPr>
          <w:rFonts w:eastAsia="宋体"/>
          <w:lang w:val="en-US" w:eastAsia="zh-CN"/>
        </w:rPr>
      </w:pPr>
    </w:p>
    <w:p w:rsidR="00212739" w:rsidRDefault="004D7473">
      <w:pPr>
        <w:snapToGrid w:val="0"/>
        <w:spacing w:after="100" w:line="264" w:lineRule="auto"/>
        <w:jc w:val="both"/>
        <w:rPr>
          <w:rFonts w:eastAsia="宋体"/>
          <w:lang w:val="en-US" w:eastAsia="zh-CN"/>
        </w:rPr>
      </w:pPr>
      <w:r>
        <w:rPr>
          <w:rFonts w:eastAsia="宋体" w:hint="eastAsia"/>
          <w:lang w:val="en-US" w:eastAsia="zh-CN"/>
        </w:rPr>
        <w:t xml:space="preserve">Based on the working assumption, the following conditions should be satisfied if fall back to Rel-17 RRC_INACTIVE </w:t>
      </w:r>
      <w:proofErr w:type="spellStart"/>
      <w:r>
        <w:rPr>
          <w:rFonts w:eastAsia="宋体" w:hint="eastAsia"/>
          <w:lang w:val="en-US" w:eastAsia="zh-CN"/>
        </w:rPr>
        <w:t>eDRX</w:t>
      </w:r>
      <w:proofErr w:type="spellEnd"/>
      <w:r>
        <w:rPr>
          <w:rFonts w:eastAsia="宋体" w:hint="eastAsia"/>
          <w:lang w:val="en-US" w:eastAsia="zh-CN"/>
        </w:rPr>
        <w:t xml:space="preserve"> is performed:</w:t>
      </w:r>
    </w:p>
    <w:p w:rsidR="00212739" w:rsidRDefault="004D7473">
      <w:pPr>
        <w:numPr>
          <w:ilvl w:val="0"/>
          <w:numId w:val="6"/>
        </w:numPr>
        <w:snapToGrid w:val="0"/>
        <w:spacing w:after="100" w:line="264" w:lineRule="auto"/>
        <w:jc w:val="both"/>
        <w:rPr>
          <w:rFonts w:eastAsia="宋体"/>
          <w:lang w:val="en-US" w:eastAsia="zh-CN"/>
        </w:rPr>
      </w:pPr>
      <w:r>
        <w:rPr>
          <w:rFonts w:eastAsia="宋体" w:hint="eastAsia"/>
          <w:lang w:val="en-US" w:eastAsia="zh-CN"/>
        </w:rPr>
        <w:t>The UE is configured with Rel</w:t>
      </w:r>
      <w:r>
        <w:rPr>
          <w:rFonts w:eastAsia="宋体" w:hint="eastAsia"/>
          <w:lang w:val="en-US" w:eastAsia="zh-CN"/>
        </w:rPr>
        <w:t xml:space="preserve">-18 </w:t>
      </w:r>
      <w:r>
        <w:rPr>
          <w:bCs/>
          <w:lang w:val="en-US" w:eastAsia="zh-CN"/>
        </w:rPr>
        <w:t xml:space="preserve">enhanced INACTIVE </w:t>
      </w:r>
      <w:proofErr w:type="spellStart"/>
      <w:r>
        <w:rPr>
          <w:bCs/>
          <w:lang w:val="en-US" w:eastAsia="zh-CN"/>
        </w:rPr>
        <w:t>eDRX</w:t>
      </w:r>
      <w:proofErr w:type="spellEnd"/>
      <w:r>
        <w:rPr>
          <w:rFonts w:hint="eastAsia"/>
          <w:bCs/>
          <w:lang w:val="en-US" w:eastAsia="zh-CN"/>
        </w:rPr>
        <w:t xml:space="preserve">, but </w:t>
      </w:r>
      <w:r>
        <w:rPr>
          <w:bCs/>
          <w:iCs/>
          <w:lang w:val="en-US" w:eastAsia="zh-CN"/>
        </w:rPr>
        <w:t>Rel-18 enhanced IN</w:t>
      </w:r>
      <w:r>
        <w:rPr>
          <w:bCs/>
          <w:iCs/>
          <w:lang w:val="en-US" w:eastAsia="zh-CN"/>
        </w:rPr>
        <w:t xml:space="preserve">ACTIVE </w:t>
      </w:r>
      <w:proofErr w:type="spellStart"/>
      <w:r>
        <w:rPr>
          <w:bCs/>
          <w:iCs/>
          <w:lang w:val="en-US" w:eastAsia="zh-CN"/>
        </w:rPr>
        <w:t>eDRX</w:t>
      </w:r>
      <w:proofErr w:type="spellEnd"/>
      <w:r>
        <w:rPr>
          <w:bCs/>
          <w:iCs/>
          <w:lang w:val="en-US" w:eastAsia="zh-CN"/>
        </w:rPr>
        <w:t xml:space="preserve"> is not allowed</w:t>
      </w:r>
      <w:r>
        <w:rPr>
          <w:rFonts w:hint="eastAsia"/>
          <w:bCs/>
          <w:iCs/>
          <w:lang w:val="en-US" w:eastAsia="zh-CN"/>
        </w:rPr>
        <w:t xml:space="preserve"> in the cell, and</w:t>
      </w:r>
      <w:r>
        <w:rPr>
          <w:rFonts w:hint="eastAsia"/>
          <w:bCs/>
          <w:i/>
          <w:lang w:val="en-US" w:eastAsia="zh-CN"/>
        </w:rPr>
        <w:t xml:space="preserve"> </w:t>
      </w:r>
    </w:p>
    <w:p w:rsidR="00212739" w:rsidRDefault="004D7473">
      <w:pPr>
        <w:numPr>
          <w:ilvl w:val="0"/>
          <w:numId w:val="6"/>
        </w:numPr>
        <w:snapToGrid w:val="0"/>
        <w:spacing w:after="100" w:line="264" w:lineRule="auto"/>
        <w:jc w:val="both"/>
        <w:rPr>
          <w:rFonts w:eastAsia="宋体"/>
          <w:lang w:val="en-US" w:eastAsia="zh-CN"/>
        </w:rPr>
      </w:pPr>
      <w:r>
        <w:rPr>
          <w:rFonts w:eastAsia="宋体" w:hint="eastAsia"/>
          <w:lang w:val="en-US" w:eastAsia="zh-CN"/>
        </w:rPr>
        <w:t xml:space="preserve">The UE is configured with Rel-17 RRC_INACTIVE </w:t>
      </w:r>
      <w:proofErr w:type="spellStart"/>
      <w:r>
        <w:rPr>
          <w:rFonts w:eastAsia="宋体" w:hint="eastAsia"/>
          <w:lang w:val="en-US" w:eastAsia="zh-CN"/>
        </w:rPr>
        <w:t>eDRX</w:t>
      </w:r>
      <w:proofErr w:type="spellEnd"/>
      <w:r>
        <w:rPr>
          <w:rFonts w:eastAsia="宋体" w:hint="eastAsia"/>
          <w:lang w:val="en-US" w:eastAsia="zh-CN"/>
        </w:rPr>
        <w:t xml:space="preserve">, and the cell allows Rel-17 RRC_INACTIVE </w:t>
      </w:r>
      <w:proofErr w:type="spellStart"/>
      <w:r>
        <w:rPr>
          <w:rFonts w:eastAsia="宋体" w:hint="eastAsia"/>
          <w:lang w:val="en-US" w:eastAsia="zh-CN"/>
        </w:rPr>
        <w:t>eDRX</w:t>
      </w:r>
      <w:proofErr w:type="spellEnd"/>
      <w:r>
        <w:rPr>
          <w:rFonts w:eastAsia="宋体" w:hint="eastAsia"/>
          <w:lang w:val="en-US" w:eastAsia="zh-CN"/>
        </w:rPr>
        <w:t>.</w:t>
      </w:r>
    </w:p>
    <w:p w:rsidR="00212739" w:rsidRDefault="004D7473">
      <w:pPr>
        <w:numPr>
          <w:ilvl w:val="255"/>
          <w:numId w:val="0"/>
        </w:numPr>
        <w:snapToGrid w:val="0"/>
        <w:spacing w:after="100" w:line="264" w:lineRule="auto"/>
        <w:jc w:val="both"/>
        <w:rPr>
          <w:rFonts w:eastAsia="宋体"/>
          <w:lang w:val="en-US" w:eastAsia="zh-CN"/>
        </w:rPr>
      </w:pPr>
      <w:r>
        <w:rPr>
          <w:rFonts w:eastAsia="宋体" w:hint="eastAsia"/>
          <w:lang w:val="en-US" w:eastAsia="zh-CN"/>
        </w:rPr>
        <w:t xml:space="preserve">Usually, the condition that UE in RRC_INACTIVE uses RRC_INACTIVE DRX, Rel-17 RRC_INACTIVE </w:t>
      </w:r>
      <w:proofErr w:type="spellStart"/>
      <w:r>
        <w:rPr>
          <w:rFonts w:eastAsia="宋体" w:hint="eastAsia"/>
          <w:lang w:val="en-US" w:eastAsia="zh-CN"/>
        </w:rPr>
        <w:t>eDRX</w:t>
      </w:r>
      <w:proofErr w:type="spellEnd"/>
      <w:r>
        <w:rPr>
          <w:rFonts w:eastAsia="宋体" w:hint="eastAsia"/>
          <w:lang w:val="en-US" w:eastAsia="zh-CN"/>
        </w:rPr>
        <w:t xml:space="preserve"> or Rel-18 RRC_INACTIVE enhanced </w:t>
      </w:r>
      <w:proofErr w:type="spellStart"/>
      <w:r>
        <w:rPr>
          <w:rFonts w:eastAsia="宋体" w:hint="eastAsia"/>
          <w:lang w:val="en-US" w:eastAsia="zh-CN"/>
        </w:rPr>
        <w:t>eDRX</w:t>
      </w:r>
      <w:proofErr w:type="spellEnd"/>
      <w:r>
        <w:rPr>
          <w:rFonts w:eastAsia="宋体" w:hint="eastAsia"/>
          <w:lang w:val="en-US" w:eastAsia="zh-CN"/>
        </w:rPr>
        <w:t xml:space="preserve"> will be described separately in TS36.304. If fall back to Rel-17 RRC_INACTIVE </w:t>
      </w:r>
      <w:proofErr w:type="spellStart"/>
      <w:r>
        <w:rPr>
          <w:rFonts w:eastAsia="宋体" w:hint="eastAsia"/>
          <w:lang w:val="en-US" w:eastAsia="zh-CN"/>
        </w:rPr>
        <w:t>eDRX</w:t>
      </w:r>
      <w:proofErr w:type="spellEnd"/>
      <w:r>
        <w:rPr>
          <w:rFonts w:eastAsia="宋体" w:hint="eastAsia"/>
          <w:lang w:val="en-US" w:eastAsia="zh-CN"/>
        </w:rPr>
        <w:t xml:space="preserve"> is allowed, the above condition should be</w:t>
      </w:r>
      <w:r>
        <w:rPr>
          <w:rFonts w:eastAsia="宋体" w:hint="eastAsia"/>
          <w:lang w:val="en-US" w:eastAsia="zh-CN"/>
        </w:rPr>
        <w:t xml:space="preserve"> added to the Rel-17 RRC_INACTIVE </w:t>
      </w:r>
      <w:proofErr w:type="spellStart"/>
      <w:r>
        <w:rPr>
          <w:rFonts w:eastAsia="宋体" w:hint="eastAsia"/>
          <w:lang w:val="en-US" w:eastAsia="zh-CN"/>
        </w:rPr>
        <w:t>eDRX</w:t>
      </w:r>
      <w:proofErr w:type="spellEnd"/>
      <w:r>
        <w:rPr>
          <w:rFonts w:eastAsia="宋体" w:hint="eastAsia"/>
          <w:lang w:val="en-US" w:eastAsia="zh-CN"/>
        </w:rPr>
        <w:t xml:space="preserve"> use case. This is feasible, as long as the condition for the Rel-17 RRC_INACTIVE </w:t>
      </w:r>
      <w:proofErr w:type="spellStart"/>
      <w:r>
        <w:rPr>
          <w:rFonts w:eastAsia="宋体" w:hint="eastAsia"/>
          <w:lang w:val="en-US" w:eastAsia="zh-CN"/>
        </w:rPr>
        <w:t>eDRX</w:t>
      </w:r>
      <w:proofErr w:type="spellEnd"/>
      <w:r>
        <w:rPr>
          <w:rFonts w:eastAsia="宋体" w:hint="eastAsia"/>
          <w:lang w:val="en-US" w:eastAsia="zh-CN"/>
        </w:rPr>
        <w:t xml:space="preserve"> use case is described clearly. Since the Rel-17RRC_INACTIVE </w:t>
      </w:r>
      <w:proofErr w:type="spellStart"/>
      <w:proofErr w:type="gramStart"/>
      <w:r>
        <w:rPr>
          <w:rFonts w:eastAsia="宋体"/>
          <w:lang w:val="en-US" w:eastAsia="zh-CN"/>
        </w:rPr>
        <w:t>eDRX</w:t>
      </w:r>
      <w:proofErr w:type="spellEnd"/>
      <w:r>
        <w:rPr>
          <w:rFonts w:eastAsia="宋体"/>
          <w:lang w:val="en-US" w:eastAsia="zh-CN"/>
        </w:rPr>
        <w:t>(</w:t>
      </w:r>
      <w:proofErr w:type="gramEnd"/>
      <w:r>
        <w:rPr>
          <w:rFonts w:eastAsia="宋体"/>
          <w:lang w:val="en-US" w:eastAsia="zh-CN"/>
        </w:rPr>
        <w:t>e.g.</w:t>
      </w:r>
      <w:r>
        <w:rPr>
          <w:rFonts w:eastAsia="宋体"/>
          <w:i/>
          <w:iCs/>
          <w:lang w:val="en-US" w:eastAsia="zh-CN"/>
        </w:rPr>
        <w:t xml:space="preserve"> </w:t>
      </w:r>
      <w:r>
        <w:rPr>
          <w:i/>
          <w:iCs/>
        </w:rPr>
        <w:t>ran-ExtendedPagingCycle-r17</w:t>
      </w:r>
      <w:r>
        <w:rPr>
          <w:rFonts w:eastAsia="宋体"/>
          <w:lang w:val="en-US" w:eastAsia="zh-CN"/>
        </w:rPr>
        <w:t>)</w:t>
      </w:r>
      <w:r>
        <w:rPr>
          <w:rFonts w:eastAsia="宋体" w:hint="eastAsia"/>
          <w:lang w:val="en-US" w:eastAsia="zh-CN"/>
        </w:rPr>
        <w:t xml:space="preserve"> is an optional IE, whether fallb</w:t>
      </w:r>
      <w:r>
        <w:rPr>
          <w:rFonts w:eastAsia="宋体" w:hint="eastAsia"/>
          <w:lang w:val="en-US" w:eastAsia="zh-CN"/>
        </w:rPr>
        <w:t xml:space="preserve">ack to </w:t>
      </w:r>
      <w:r>
        <w:rPr>
          <w:rFonts w:eastAsia="宋体" w:hint="eastAsia"/>
          <w:lang w:val="en-US" w:eastAsia="zh-CN"/>
        </w:rPr>
        <w:t xml:space="preserve">Rel-17RRC_INACTIVE </w:t>
      </w:r>
      <w:proofErr w:type="spellStart"/>
      <w:r>
        <w:rPr>
          <w:rFonts w:eastAsia="宋体"/>
          <w:lang w:val="en-US" w:eastAsia="zh-CN"/>
        </w:rPr>
        <w:t>eDRX</w:t>
      </w:r>
      <w:proofErr w:type="spellEnd"/>
      <w:r>
        <w:rPr>
          <w:rFonts w:eastAsia="宋体" w:hint="eastAsia"/>
          <w:lang w:val="en-US" w:eastAsia="zh-CN"/>
        </w:rPr>
        <w:t xml:space="preserve"> is allowed is based on NW implementation, e.g. depend on whether </w:t>
      </w:r>
      <w:r>
        <w:rPr>
          <w:rFonts w:eastAsia="宋体" w:hint="eastAsia"/>
          <w:lang w:val="en-US" w:eastAsia="zh-CN"/>
        </w:rPr>
        <w:t xml:space="preserve">Rel-17RRC_INACTIVE </w:t>
      </w:r>
      <w:proofErr w:type="spellStart"/>
      <w:r>
        <w:rPr>
          <w:rFonts w:eastAsia="宋体"/>
          <w:lang w:val="en-US" w:eastAsia="zh-CN"/>
        </w:rPr>
        <w:t>eDRX</w:t>
      </w:r>
      <w:proofErr w:type="spellEnd"/>
      <w:r>
        <w:rPr>
          <w:rFonts w:eastAsia="宋体"/>
          <w:lang w:val="en-US" w:eastAsia="zh-CN"/>
        </w:rPr>
        <w:t>(e.g.</w:t>
      </w:r>
      <w:r>
        <w:rPr>
          <w:rFonts w:eastAsia="宋体"/>
          <w:i/>
          <w:iCs/>
          <w:lang w:val="en-US" w:eastAsia="zh-CN"/>
        </w:rPr>
        <w:t xml:space="preserve"> </w:t>
      </w:r>
      <w:r>
        <w:rPr>
          <w:i/>
          <w:iCs/>
        </w:rPr>
        <w:t>ran-ExtendedPagingCycle-r17</w:t>
      </w:r>
      <w:r>
        <w:rPr>
          <w:rFonts w:eastAsia="宋体"/>
          <w:lang w:val="en-US" w:eastAsia="zh-CN"/>
        </w:rPr>
        <w:t>)</w:t>
      </w:r>
      <w:r>
        <w:rPr>
          <w:rFonts w:eastAsia="宋体" w:hint="eastAsia"/>
          <w:lang w:val="en-US" w:eastAsia="zh-CN"/>
        </w:rPr>
        <w:t xml:space="preserve"> is configured to UE.</w:t>
      </w:r>
    </w:p>
    <w:p w:rsidR="00212739" w:rsidRDefault="004D7473">
      <w:pPr>
        <w:spacing w:before="120" w:line="264" w:lineRule="auto"/>
        <w:jc w:val="both"/>
        <w:rPr>
          <w:bCs/>
          <w:i/>
          <w:lang w:val="en-US" w:eastAsia="zh-CN"/>
        </w:rPr>
      </w:pPr>
      <w:r>
        <w:rPr>
          <w:rFonts w:eastAsia="宋体" w:hint="eastAsia"/>
          <w:b/>
          <w:bCs/>
          <w:lang w:val="en-US" w:eastAsia="zh-CN"/>
        </w:rPr>
        <w:t>Proposal 3: RAN2 confirm the following working assumption:</w:t>
      </w:r>
      <w:r>
        <w:rPr>
          <w:bCs/>
          <w:i/>
          <w:lang w:val="en-US" w:eastAsia="zh-CN"/>
        </w:rPr>
        <w:t xml:space="preserve"> </w:t>
      </w:r>
    </w:p>
    <w:p w:rsidR="00212739" w:rsidRDefault="004D7473">
      <w:pPr>
        <w:pStyle w:val="Agreement"/>
        <w:tabs>
          <w:tab w:val="clear" w:pos="1980"/>
          <w:tab w:val="left" w:pos="1619"/>
        </w:tabs>
        <w:snapToGrid w:val="0"/>
        <w:spacing w:after="100" w:line="264" w:lineRule="auto"/>
        <w:ind w:left="359"/>
        <w:jc w:val="both"/>
        <w:rPr>
          <w:b w:val="0"/>
          <w:lang w:val="en-US" w:eastAsia="zh-CN"/>
        </w:rPr>
      </w:pPr>
      <w:r>
        <w:rPr>
          <w:rFonts w:ascii="Times New Roman" w:hAnsi="Times New Roman"/>
          <w:b w:val="0"/>
          <w:bCs/>
          <w:i/>
          <w:lang w:val="en-US" w:eastAsia="zh-CN"/>
        </w:rPr>
        <w:t>Working assumption: U</w:t>
      </w:r>
      <w:r>
        <w:rPr>
          <w:rFonts w:ascii="Times New Roman" w:hAnsi="Times New Roman"/>
          <w:b w:val="0"/>
          <w:bCs/>
          <w:i/>
          <w:lang w:val="en-US" w:eastAsia="zh-CN"/>
        </w:rPr>
        <w:t xml:space="preserve">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capable and configured with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the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not allowed but the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by the current c</w:t>
      </w:r>
      <w:r>
        <w:rPr>
          <w:rFonts w:ascii="Times New Roman" w:hAnsi="Times New Roman"/>
          <w:b w:val="0"/>
          <w:bCs/>
          <w:i/>
          <w:lang w:val="en-US" w:eastAsia="zh-CN"/>
        </w:rPr>
        <w:t xml:space="preserve">ell. </w:t>
      </w:r>
      <w:proofErr w:type="spellStart"/>
      <w:proofErr w:type="gramStart"/>
      <w:r>
        <w:rPr>
          <w:rFonts w:ascii="Times New Roman" w:hAnsi="Times New Roman"/>
          <w:b w:val="0"/>
          <w:bCs/>
          <w:i/>
          <w:lang w:val="en-US" w:eastAsia="zh-CN"/>
        </w:rPr>
        <w:t>gNB</w:t>
      </w:r>
      <w:proofErr w:type="spellEnd"/>
      <w:proofErr w:type="gramEnd"/>
      <w:r>
        <w:rPr>
          <w:rFonts w:ascii="Times New Roman" w:hAnsi="Times New Roman"/>
          <w:b w:val="0"/>
          <w:bCs/>
          <w:i/>
          <w:lang w:val="en-US" w:eastAsia="zh-CN"/>
        </w:rPr>
        <w:t xml:space="preserve"> has the possibility to configure both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and Rel-18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allowing the UE to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w:t>
      </w:r>
      <w:r>
        <w:rPr>
          <w:rFonts w:ascii="Times New Roman" w:hAnsi="Times New Roman" w:hint="eastAsia"/>
          <w:b w:val="0"/>
          <w:bCs/>
          <w:i/>
          <w:lang w:val="en-US" w:eastAsia="zh-CN"/>
        </w:rPr>
        <w:t xml:space="preserve"> </w:t>
      </w:r>
    </w:p>
    <w:p w:rsidR="00212739" w:rsidRDefault="004D7473" w:rsidP="002737AB">
      <w:pPr>
        <w:snapToGrid w:val="0"/>
        <w:spacing w:after="100" w:line="264" w:lineRule="auto"/>
        <w:jc w:val="both"/>
        <w:rPr>
          <w:rFonts w:eastAsia="宋体"/>
          <w:b/>
          <w:bCs/>
          <w:i/>
          <w:lang w:val="en-US" w:eastAsia="zh-CN"/>
        </w:rPr>
      </w:pPr>
      <w:r>
        <w:rPr>
          <w:rFonts w:eastAsia="宋体" w:hint="eastAsia"/>
          <w:b/>
          <w:bCs/>
          <w:lang w:val="en-US" w:eastAsia="zh-CN"/>
        </w:rPr>
        <w:t xml:space="preserve">Proposal 3a: Whether fallback to Rel-17 RRC_INACTIVE </w:t>
      </w:r>
      <w:proofErr w:type="spellStart"/>
      <w:r>
        <w:rPr>
          <w:rFonts w:eastAsia="宋体"/>
          <w:b/>
          <w:bCs/>
          <w:lang w:val="en-US" w:eastAsia="zh-CN"/>
        </w:rPr>
        <w:t>eDRX</w:t>
      </w:r>
      <w:proofErr w:type="spellEnd"/>
      <w:r>
        <w:rPr>
          <w:rFonts w:eastAsia="宋体" w:hint="eastAsia"/>
          <w:b/>
          <w:bCs/>
          <w:lang w:val="en-US" w:eastAsia="zh-CN"/>
        </w:rPr>
        <w:t xml:space="preserve"> is allowed is based on NW implementation, e.g. depend on whether Rel-17 RRC_INACTIVE </w:t>
      </w:r>
      <w:proofErr w:type="spellStart"/>
      <w:r>
        <w:rPr>
          <w:rFonts w:eastAsia="宋体"/>
          <w:b/>
          <w:bCs/>
          <w:lang w:val="en-US" w:eastAsia="zh-CN"/>
        </w:rPr>
        <w:t>eDRX</w:t>
      </w:r>
      <w:proofErr w:type="spellEnd"/>
      <w:r w:rsidR="002737AB">
        <w:rPr>
          <w:rFonts w:eastAsia="宋体"/>
          <w:b/>
          <w:bCs/>
          <w:lang w:val="en-US" w:eastAsia="zh-CN"/>
        </w:rPr>
        <w:t xml:space="preserve"> </w:t>
      </w:r>
      <w:r>
        <w:rPr>
          <w:rFonts w:eastAsia="宋体"/>
          <w:b/>
          <w:bCs/>
          <w:lang w:val="en-US" w:eastAsia="zh-CN"/>
        </w:rPr>
        <w:t>(e.g.</w:t>
      </w:r>
      <w:r>
        <w:rPr>
          <w:rFonts w:eastAsia="宋体"/>
          <w:b/>
          <w:bCs/>
          <w:i/>
          <w:iCs/>
          <w:lang w:val="en-US" w:eastAsia="zh-CN"/>
        </w:rPr>
        <w:t xml:space="preserve"> </w:t>
      </w:r>
      <w:r>
        <w:rPr>
          <w:b/>
          <w:bCs/>
          <w:i/>
          <w:iCs/>
        </w:rPr>
        <w:t>ran-ExtendedPagingCycle-r17</w:t>
      </w:r>
      <w:r>
        <w:rPr>
          <w:rFonts w:eastAsia="宋体"/>
          <w:b/>
          <w:bCs/>
          <w:lang w:val="en-US" w:eastAsia="zh-CN"/>
        </w:rPr>
        <w:t>)</w:t>
      </w:r>
      <w:r>
        <w:rPr>
          <w:rFonts w:eastAsia="宋体" w:hint="eastAsia"/>
          <w:b/>
          <w:bCs/>
          <w:lang w:val="en-US" w:eastAsia="zh-CN"/>
        </w:rPr>
        <w:t xml:space="preserve"> is configured to UE.</w:t>
      </w:r>
      <w:r>
        <w:rPr>
          <w:b/>
          <w:bCs/>
          <w:i/>
          <w:lang w:val="en-US" w:eastAsia="zh-CN"/>
        </w:rPr>
        <w:t xml:space="preserve"> </w:t>
      </w:r>
    </w:p>
    <w:p w:rsidR="002737AB" w:rsidRPr="002737AB" w:rsidRDefault="002737AB" w:rsidP="002737AB">
      <w:pPr>
        <w:snapToGrid w:val="0"/>
        <w:spacing w:after="100" w:line="264" w:lineRule="auto"/>
        <w:jc w:val="both"/>
        <w:rPr>
          <w:rFonts w:eastAsia="宋体" w:hint="eastAsia"/>
          <w:b/>
          <w:bCs/>
          <w:i/>
          <w:lang w:val="en-US" w:eastAsia="zh-CN"/>
        </w:rPr>
      </w:pPr>
    </w:p>
    <w:p w:rsidR="00212739" w:rsidRPr="002737AB" w:rsidRDefault="004D7473">
      <w:pPr>
        <w:pStyle w:val="2"/>
        <w:spacing w:before="240"/>
        <w:ind w:left="578" w:hanging="578"/>
        <w:rPr>
          <w:sz w:val="28"/>
          <w:szCs w:val="28"/>
          <w:lang w:val="en-US" w:eastAsia="zh-CN"/>
        </w:rPr>
      </w:pPr>
      <w:r w:rsidRPr="002737AB">
        <w:rPr>
          <w:rFonts w:hint="eastAsia"/>
          <w:sz w:val="28"/>
          <w:szCs w:val="28"/>
          <w:lang w:val="en-US" w:eastAsia="zh-CN"/>
        </w:rPr>
        <w:lastRenderedPageBreak/>
        <w:t>About whether the case i</w:t>
      </w:r>
      <w:r w:rsidRPr="002737AB">
        <w:rPr>
          <w:rFonts w:hint="eastAsia"/>
          <w:sz w:val="28"/>
          <w:szCs w:val="28"/>
          <w:lang w:val="en-US" w:eastAsia="zh-CN"/>
        </w:rPr>
        <w:t>s</w:t>
      </w:r>
      <w:r w:rsidRPr="002737AB">
        <w:rPr>
          <w:rFonts w:hint="eastAsia"/>
          <w:sz w:val="28"/>
          <w:szCs w:val="28"/>
          <w:lang w:val="en-US" w:eastAsia="zh-CN"/>
        </w:rPr>
        <w:t xml:space="preserve"> valid </w:t>
      </w:r>
      <w:r w:rsidRPr="002737AB">
        <w:rPr>
          <w:rFonts w:hint="eastAsia"/>
          <w:sz w:val="28"/>
          <w:szCs w:val="28"/>
          <w:lang w:val="en-US" w:eastAsia="zh-CN"/>
        </w:rPr>
        <w:t>about</w:t>
      </w:r>
      <w:r w:rsidRPr="002737AB">
        <w:rPr>
          <w:sz w:val="28"/>
          <w:szCs w:val="28"/>
          <w:lang w:val="en-US" w:eastAsia="zh-CN"/>
        </w:rPr>
        <w:t xml:space="preserve"> </w:t>
      </w:r>
      <w:r w:rsidRPr="002737AB">
        <w:rPr>
          <w:sz w:val="28"/>
          <w:szCs w:val="28"/>
          <w:lang w:val="en-US" w:eastAsia="zh-CN"/>
        </w:rPr>
        <w:t>“</w:t>
      </w:r>
      <w:r w:rsidRPr="002737AB">
        <w:rPr>
          <w:sz w:val="28"/>
          <w:szCs w:val="28"/>
          <w:lang w:val="en-US" w:eastAsia="zh-CN"/>
        </w:rPr>
        <w:t>I</w:t>
      </w:r>
      <w:r w:rsidRPr="002737AB">
        <w:rPr>
          <w:sz w:val="28"/>
          <w:szCs w:val="28"/>
          <w:lang w:val="en-US" w:eastAsia="zh-CN"/>
        </w:rPr>
        <w:t>n an overlapped PH: Within CN PTW and outside RAN PTW</w:t>
      </w:r>
      <w:r w:rsidRPr="002737AB">
        <w:rPr>
          <w:sz w:val="28"/>
          <w:szCs w:val="28"/>
          <w:lang w:val="en-US" w:eastAsia="zh-CN"/>
        </w:rPr>
        <w:t>”</w:t>
      </w:r>
      <w:r w:rsidRPr="002737AB">
        <w:rPr>
          <w:rFonts w:hint="eastAsia"/>
          <w:sz w:val="28"/>
          <w:szCs w:val="28"/>
          <w:lang w:val="en-US" w:eastAsia="zh-CN"/>
        </w:rPr>
        <w:t xml:space="preserve"> </w:t>
      </w:r>
    </w:p>
    <w:p w:rsidR="00212739" w:rsidRDefault="004D7473">
      <w:pPr>
        <w:rPr>
          <w:lang w:val="en-US" w:eastAsia="zh-CN"/>
        </w:rPr>
      </w:pPr>
      <w:r>
        <w:rPr>
          <w:rFonts w:hint="eastAsia"/>
          <w:lang w:val="en-US" w:eastAsia="zh-CN"/>
        </w:rPr>
        <w:t xml:space="preserve">Considering that the Rel-18 RRC_INACTIVE extended </w:t>
      </w:r>
      <w:proofErr w:type="spellStart"/>
      <w:r>
        <w:rPr>
          <w:rFonts w:hint="eastAsia"/>
          <w:lang w:val="en-US" w:eastAsia="zh-CN"/>
        </w:rPr>
        <w:t>eDRX</w:t>
      </w:r>
      <w:proofErr w:type="spellEnd"/>
      <w:r>
        <w:rPr>
          <w:rFonts w:hint="eastAsia"/>
          <w:lang w:val="en-US" w:eastAsia="zh-CN"/>
        </w:rPr>
        <w:t xml:space="preserve"> cyc</w:t>
      </w:r>
      <w:r>
        <w:rPr>
          <w:rFonts w:hint="eastAsia"/>
          <w:lang w:val="en-US" w:eastAsia="zh-CN"/>
        </w:rPr>
        <w:t>le is less than or equal to the</w:t>
      </w:r>
      <w:r>
        <w:rPr>
          <w:rFonts w:hint="eastAsia"/>
          <w:lang w:val="en-US" w:eastAsia="zh-CN"/>
        </w:rPr>
        <w:t xml:space="preserve"> </w:t>
      </w:r>
      <w:r>
        <w:rPr>
          <w:rFonts w:hint="eastAsia"/>
          <w:lang w:val="en-US" w:eastAsia="zh-CN"/>
        </w:rPr>
        <w:t xml:space="preserve">RRC_IDLE </w:t>
      </w:r>
      <w:proofErr w:type="spellStart"/>
      <w:r>
        <w:rPr>
          <w:rFonts w:hint="eastAsia"/>
          <w:lang w:val="en-US" w:eastAsia="zh-CN"/>
        </w:rPr>
        <w:t>eDRX</w:t>
      </w:r>
      <w:proofErr w:type="spellEnd"/>
      <w:r>
        <w:rPr>
          <w:rFonts w:hint="eastAsia"/>
          <w:lang w:val="en-US" w:eastAsia="zh-CN"/>
        </w:rPr>
        <w:t xml:space="preserve"> cycle</w:t>
      </w:r>
      <w:r>
        <w:rPr>
          <w:rFonts w:hint="eastAsia"/>
          <w:lang w:val="en-US" w:eastAsia="zh-CN"/>
        </w:rPr>
        <w:t xml:space="preserve">, </w:t>
      </w:r>
      <w:r>
        <w:rPr>
          <w:rFonts w:hint="eastAsia"/>
          <w:lang w:val="en-US" w:eastAsia="zh-CN"/>
        </w:rPr>
        <w:t xml:space="preserve">the CN PTW may include one RAN </w:t>
      </w:r>
      <w:proofErr w:type="spellStart"/>
      <w:r>
        <w:rPr>
          <w:rFonts w:hint="eastAsia"/>
          <w:lang w:val="en-US" w:eastAsia="zh-CN"/>
        </w:rPr>
        <w:t>eDRX</w:t>
      </w:r>
      <w:proofErr w:type="spellEnd"/>
      <w:r>
        <w:rPr>
          <w:rFonts w:hint="eastAsia"/>
          <w:lang w:val="en-US" w:eastAsia="zh-CN"/>
        </w:rPr>
        <w:t xml:space="preserve"> cycle as shown in the following figure. Thus, </w:t>
      </w:r>
      <w:r>
        <w:rPr>
          <w:rFonts w:hint="eastAsia"/>
          <w:lang w:val="en-US" w:eastAsia="zh-CN"/>
        </w:rPr>
        <w:t xml:space="preserve">it is natural that </w:t>
      </w:r>
      <w:r>
        <w:rPr>
          <w:rFonts w:hint="eastAsia"/>
          <w:lang w:val="en-US" w:eastAsia="zh-CN"/>
        </w:rPr>
        <w:t xml:space="preserve">the case </w:t>
      </w:r>
      <w:r>
        <w:rPr>
          <w:lang w:val="en-US" w:eastAsia="zh-CN"/>
        </w:rPr>
        <w:t xml:space="preserve">“Within CN PTW and </w:t>
      </w:r>
      <w:r>
        <w:rPr>
          <w:lang w:val="en-US" w:eastAsia="zh-CN"/>
        </w:rPr>
        <w:t>outside RAN PTW”</w:t>
      </w:r>
      <w:r>
        <w:rPr>
          <w:rFonts w:hint="eastAsia"/>
          <w:lang w:val="en-US" w:eastAsia="zh-CN"/>
        </w:rPr>
        <w:t xml:space="preserve"> is valid.</w:t>
      </w:r>
    </w:p>
    <w:p w:rsidR="00212739" w:rsidRDefault="004D7473">
      <w:pPr>
        <w:rPr>
          <w:lang w:val="en-US" w:eastAsia="zh-CN"/>
        </w:rPr>
      </w:pPr>
      <w:r w:rsidRPr="008C3726">
        <w:rPr>
          <w:b/>
          <w:bCs/>
          <w:lang w:val="en-US" w:eastAsia="zh-CN"/>
        </w:rPr>
        <w:t xml:space="preserve">Observation </w:t>
      </w:r>
      <w:r>
        <w:rPr>
          <w:rFonts w:hint="eastAsia"/>
          <w:b/>
          <w:bCs/>
          <w:lang w:val="en-US" w:eastAsia="zh-CN"/>
        </w:rPr>
        <w:t>3</w:t>
      </w:r>
      <w:r w:rsidRPr="008C3726">
        <w:rPr>
          <w:b/>
          <w:bCs/>
          <w:lang w:val="en-US" w:eastAsia="zh-CN"/>
        </w:rPr>
        <w:t>: The case “Within CN PTW and outside RAN PTW” is valid</w:t>
      </w:r>
      <w:r>
        <w:rPr>
          <w:rFonts w:hint="eastAsia"/>
          <w:b/>
          <w:bCs/>
          <w:lang w:val="en-US" w:eastAsia="zh-CN"/>
        </w:rPr>
        <w:t>.</w:t>
      </w:r>
    </w:p>
    <w:p w:rsidR="00212739" w:rsidRDefault="004D7473">
      <w:pPr>
        <w:rPr>
          <w:lang w:val="en-US" w:eastAsia="zh-CN"/>
        </w:rPr>
      </w:pPr>
      <w:r>
        <w:rPr>
          <w:noProof/>
          <w:lang w:val="en-US" w:eastAsia="zh-CN"/>
        </w:rPr>
        <w:drawing>
          <wp:inline distT="0" distB="0" distL="114300" distR="114300">
            <wp:extent cx="5940425" cy="1081405"/>
            <wp:effectExtent l="0" t="0" r="3175" b="4445"/>
            <wp:docPr id="8" name="图片 8"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2"/>
                    <pic:cNvPicPr>
                      <a:picLocks noChangeAspect="1"/>
                    </pic:cNvPicPr>
                  </pic:nvPicPr>
                  <pic:blipFill>
                    <a:blip r:embed="rId13"/>
                    <a:stretch>
                      <a:fillRect/>
                    </a:stretch>
                  </pic:blipFill>
                  <pic:spPr>
                    <a:xfrm>
                      <a:off x="0" y="0"/>
                      <a:ext cx="5940425" cy="1081405"/>
                    </a:xfrm>
                    <a:prstGeom prst="rect">
                      <a:avLst/>
                    </a:prstGeom>
                  </pic:spPr>
                </pic:pic>
              </a:graphicData>
            </a:graphic>
          </wp:inline>
        </w:drawing>
      </w:r>
    </w:p>
    <w:p w:rsidR="00212739" w:rsidRDefault="004D7473">
      <w:pPr>
        <w:snapToGrid w:val="0"/>
        <w:spacing w:before="120" w:after="100" w:line="264" w:lineRule="auto"/>
        <w:jc w:val="center"/>
        <w:rPr>
          <w:rFonts w:eastAsia="宋体"/>
          <w:lang w:val="en-US" w:eastAsia="zh-CN"/>
        </w:rPr>
      </w:pPr>
      <w:r>
        <w:rPr>
          <w:rFonts w:eastAsia="宋体"/>
          <w:lang w:val="en-US" w:eastAsia="zh-CN"/>
        </w:rPr>
        <w:t xml:space="preserve">Figure 1. </w:t>
      </w:r>
      <w:r>
        <w:rPr>
          <w:rFonts w:hint="eastAsia"/>
          <w:lang w:val="en-US" w:eastAsia="zh-CN"/>
        </w:rPr>
        <w:t xml:space="preserve"> The case </w:t>
      </w:r>
      <w:r>
        <w:rPr>
          <w:lang w:val="en-US" w:eastAsia="zh-CN"/>
        </w:rPr>
        <w:t>“Within CN PTW and outside RAN PTW”</w:t>
      </w:r>
      <w:r>
        <w:rPr>
          <w:rFonts w:hint="eastAsia"/>
          <w:lang w:val="en-US" w:eastAsia="zh-CN"/>
        </w:rPr>
        <w:t xml:space="preserve"> </w:t>
      </w:r>
    </w:p>
    <w:p w:rsidR="00212739" w:rsidRDefault="004D7473">
      <w:pPr>
        <w:rPr>
          <w:lang w:val="en-US" w:eastAsia="zh-CN"/>
        </w:rPr>
      </w:pPr>
      <w:r>
        <w:rPr>
          <w:rFonts w:hint="eastAsia"/>
          <w:lang w:val="en-US" w:eastAsia="zh-CN"/>
        </w:rPr>
        <w:t>A</w:t>
      </w:r>
      <w:r>
        <w:rPr>
          <w:rFonts w:hint="eastAsia"/>
          <w:lang w:val="en-US" w:eastAsia="zh-CN"/>
        </w:rPr>
        <w:t xml:space="preserve">bout </w:t>
      </w:r>
      <w:r>
        <w:rPr>
          <w:lang w:val="en-US" w:eastAsia="zh-CN"/>
        </w:rPr>
        <w:t>“</w:t>
      </w:r>
      <w:r w:rsidRPr="008C3726">
        <w:rPr>
          <w:lang w:val="en-US" w:eastAsia="zh-CN"/>
        </w:rPr>
        <w:t>overlapped PH</w:t>
      </w:r>
      <w:r>
        <w:rPr>
          <w:lang w:val="en-US" w:eastAsia="zh-CN"/>
        </w:rPr>
        <w:t>”</w:t>
      </w:r>
      <w:r>
        <w:rPr>
          <w:rFonts w:hint="eastAsia"/>
          <w:lang w:val="en-US" w:eastAsia="zh-CN"/>
        </w:rPr>
        <w:t xml:space="preserve"> definition</w:t>
      </w:r>
      <w:r>
        <w:rPr>
          <w:rFonts w:hint="eastAsia"/>
          <w:lang w:val="en-US" w:eastAsia="zh-CN"/>
        </w:rPr>
        <w:t>,</w:t>
      </w:r>
      <w:r w:rsidR="002737AB">
        <w:rPr>
          <w:lang w:val="en-US" w:eastAsia="zh-CN"/>
        </w:rPr>
        <w:t xml:space="preserve"> </w:t>
      </w:r>
      <w:r>
        <w:rPr>
          <w:rFonts w:hint="eastAsia"/>
          <w:lang w:val="en-US" w:eastAsia="zh-CN"/>
        </w:rPr>
        <w:t>some clarification is neces</w:t>
      </w:r>
      <w:r>
        <w:rPr>
          <w:rFonts w:hint="eastAsia"/>
          <w:lang w:val="en-US" w:eastAsia="zh-CN"/>
        </w:rPr>
        <w:t xml:space="preserve">sary. </w:t>
      </w:r>
      <w:r>
        <w:rPr>
          <w:rFonts w:hint="eastAsia"/>
          <w:lang w:val="en-US" w:eastAsia="zh-CN"/>
        </w:rPr>
        <w:t>Although PH is defined in the T</w:t>
      </w:r>
      <w:r>
        <w:rPr>
          <w:rFonts w:hint="eastAsia"/>
          <w:lang w:val="en-US" w:eastAsia="zh-CN"/>
        </w:rPr>
        <w:t>S 38.304 as follows:</w:t>
      </w:r>
    </w:p>
    <w:tbl>
      <w:tblPr>
        <w:tblStyle w:val="af"/>
        <w:tblW w:w="0" w:type="auto"/>
        <w:tblLook w:val="04A0" w:firstRow="1" w:lastRow="0" w:firstColumn="1" w:lastColumn="0" w:noHBand="0" w:noVBand="1"/>
      </w:tblPr>
      <w:tblGrid>
        <w:gridCol w:w="9350"/>
      </w:tblGrid>
      <w:tr w:rsidR="00212739">
        <w:tc>
          <w:tcPr>
            <w:tcW w:w="9576" w:type="dxa"/>
          </w:tcPr>
          <w:p w:rsidR="00212739" w:rsidRDefault="004D7473">
            <w:pPr>
              <w:overflowPunct w:val="0"/>
              <w:autoSpaceDE w:val="0"/>
              <w:autoSpaceDN w:val="0"/>
              <w:adjustRightInd w:val="0"/>
              <w:ind w:left="568" w:hanging="284"/>
              <w:textAlignment w:val="baseline"/>
              <w:rPr>
                <w:rFonts w:eastAsia="MS Mincho"/>
                <w:lang w:eastAsia="ja-JP"/>
              </w:rPr>
            </w:pPr>
            <w:r>
              <w:rPr>
                <w:rFonts w:eastAsia="MS Mincho"/>
                <w:lang w:eastAsia="ja-JP"/>
              </w:rPr>
              <w:t xml:space="preserve">The </w:t>
            </w:r>
            <w:r w:rsidRPr="008C3726">
              <w:rPr>
                <w:rFonts w:eastAsia="MS Mincho"/>
                <w:highlight w:val="yellow"/>
                <w:lang w:eastAsia="ja-JP"/>
              </w:rPr>
              <w:t>PH for</w:t>
            </w:r>
            <w:r>
              <w:rPr>
                <w:rFonts w:eastAsia="MS Mincho"/>
                <w:lang w:eastAsia="ja-JP"/>
              </w:rPr>
              <w:t xml:space="preserve"> CN is the H-SFN satisfying the following equations:</w:t>
            </w:r>
          </w:p>
          <w:p w:rsidR="00212739" w:rsidRDefault="004D7473">
            <w:pPr>
              <w:overflowPunct w:val="0"/>
              <w:autoSpaceDE w:val="0"/>
              <w:autoSpaceDN w:val="0"/>
              <w:adjustRightInd w:val="0"/>
              <w:ind w:left="851" w:hanging="284"/>
              <w:textAlignment w:val="baseline"/>
              <w:rPr>
                <w:rFonts w:eastAsia="MS Mincho"/>
                <w:lang w:eastAsia="ja-JP"/>
              </w:rPr>
            </w:pPr>
            <w:r>
              <w:rPr>
                <w:rFonts w:eastAsia="MS Mincho"/>
                <w:lang w:eastAsia="ja-JP"/>
              </w:rPr>
              <w:t xml:space="preserve">H-SFN mod </w:t>
            </w:r>
            <w:proofErr w:type="spellStart"/>
            <w:r>
              <w:rPr>
                <w:rFonts w:eastAsia="MS Mincho"/>
                <w:lang w:eastAsia="ja-JP"/>
              </w:rPr>
              <w:t>T</w:t>
            </w:r>
            <w:r>
              <w:rPr>
                <w:rFonts w:eastAsia="MS Mincho"/>
                <w:vertAlign w:val="subscript"/>
                <w:lang w:eastAsia="ja-JP"/>
              </w:rPr>
              <w:t>eDRX_CN</w:t>
            </w:r>
            <w:proofErr w:type="spellEnd"/>
            <w:r>
              <w:rPr>
                <w:rFonts w:eastAsia="MS Mincho"/>
                <w:lang w:eastAsia="ja-JP"/>
              </w:rPr>
              <w:t xml:space="preserve">= (UE_ID_H mod </w:t>
            </w:r>
            <w:proofErr w:type="spellStart"/>
            <w:r>
              <w:rPr>
                <w:rFonts w:eastAsia="MS Mincho"/>
                <w:lang w:eastAsia="ja-JP"/>
              </w:rPr>
              <w:t>T</w:t>
            </w:r>
            <w:r>
              <w:rPr>
                <w:rFonts w:eastAsia="MS Mincho"/>
                <w:vertAlign w:val="subscript"/>
                <w:lang w:eastAsia="ja-JP"/>
              </w:rPr>
              <w:t>eDRX_CN</w:t>
            </w:r>
            <w:proofErr w:type="spellEnd"/>
            <w:r>
              <w:rPr>
                <w:rFonts w:eastAsia="MS Mincho"/>
                <w:lang w:eastAsia="ja-JP"/>
              </w:rPr>
              <w:t>), where</w:t>
            </w:r>
          </w:p>
          <w:p w:rsidR="00212739" w:rsidRDefault="004D7473">
            <w:pPr>
              <w:overflowPunct w:val="0"/>
              <w:autoSpaceDE w:val="0"/>
              <w:autoSpaceDN w:val="0"/>
              <w:adjustRightInd w:val="0"/>
              <w:ind w:left="851" w:hanging="284"/>
              <w:textAlignment w:val="baseline"/>
              <w:rPr>
                <w:rFonts w:eastAsia="MS Mincho"/>
                <w:lang w:eastAsia="ja-JP"/>
              </w:rPr>
            </w:pPr>
            <w:r>
              <w:rPr>
                <w:rFonts w:eastAsia="MS Mincho"/>
                <w:lang w:eastAsia="ja-JP"/>
              </w:rPr>
              <w:t>-</w:t>
            </w:r>
            <w:r>
              <w:rPr>
                <w:rFonts w:eastAsia="MS Mincho"/>
                <w:lang w:eastAsia="ja-JP"/>
              </w:rPr>
              <w:tab/>
              <w:t>UE_ID_H: 13 most significant bits of the Hashed ID.</w:t>
            </w:r>
          </w:p>
          <w:p w:rsidR="00212739" w:rsidRDefault="004D7473">
            <w:pPr>
              <w:overflowPunct w:val="0"/>
              <w:autoSpaceDE w:val="0"/>
              <w:autoSpaceDN w:val="0"/>
              <w:adjustRightInd w:val="0"/>
              <w:ind w:left="851" w:hanging="284"/>
              <w:textAlignment w:val="baseline"/>
              <w:rPr>
                <w:rFonts w:eastAsia="Times New Roman"/>
                <w:lang w:eastAsia="ja-JP"/>
              </w:rPr>
            </w:pPr>
            <w:r>
              <w:rPr>
                <w:rFonts w:eastAsia="MS Mincho"/>
                <w:lang w:eastAsia="ja-JP"/>
              </w:rPr>
              <w:t>-</w:t>
            </w:r>
            <w:r>
              <w:rPr>
                <w:rFonts w:eastAsia="MS Mincho"/>
                <w:lang w:eastAsia="ja-JP"/>
              </w:rPr>
              <w:tab/>
            </w:r>
            <w:proofErr w:type="spellStart"/>
            <w:r>
              <w:rPr>
                <w:rFonts w:eastAsia="Times New Roman"/>
                <w:lang w:eastAsia="ja-JP"/>
              </w:rPr>
              <w:t>T</w:t>
            </w:r>
            <w:r>
              <w:rPr>
                <w:rFonts w:eastAsia="Times New Roman"/>
                <w:vertAlign w:val="subscript"/>
                <w:lang w:eastAsia="ja-JP"/>
              </w:rPr>
              <w:t>eDRX_CN</w:t>
            </w:r>
            <w:proofErr w:type="spellEnd"/>
            <w:r>
              <w:rPr>
                <w:rFonts w:eastAsia="Times New Roman"/>
                <w:lang w:eastAsia="ja-JP"/>
              </w:rPr>
              <w:t xml:space="preserve">: UE-specific </w:t>
            </w:r>
            <w:proofErr w:type="spellStart"/>
            <w:r>
              <w:rPr>
                <w:rFonts w:eastAsia="Times New Roman"/>
                <w:lang w:eastAsia="ja-JP"/>
              </w:rPr>
              <w:t>eDRX</w:t>
            </w:r>
            <w:proofErr w:type="spellEnd"/>
            <w:r>
              <w:rPr>
                <w:rFonts w:eastAsia="Times New Roman"/>
                <w:lang w:eastAsia="ja-JP"/>
              </w:rPr>
              <w:t xml:space="preserve"> cycle in Hyper-frames, (</w:t>
            </w:r>
            <w:proofErr w:type="spellStart"/>
            <w:r>
              <w:rPr>
                <w:rFonts w:eastAsia="Times New Roman"/>
                <w:lang w:eastAsia="ja-JP"/>
              </w:rPr>
              <w:t>T</w:t>
            </w:r>
            <w:r>
              <w:rPr>
                <w:rFonts w:eastAsia="Times New Roman"/>
                <w:vertAlign w:val="subscript"/>
                <w:lang w:eastAsia="ja-JP"/>
              </w:rPr>
              <w:t>eDRX_CN</w:t>
            </w:r>
            <w:proofErr w:type="spellEnd"/>
            <w:r>
              <w:rPr>
                <w:rFonts w:eastAsia="Times New Roman"/>
                <w:vertAlign w:val="subscript"/>
                <w:lang w:eastAsia="ja-JP"/>
              </w:rPr>
              <w:t xml:space="preserve"> </w:t>
            </w:r>
            <w:r>
              <w:rPr>
                <w:rFonts w:eastAsia="Times New Roman"/>
                <w:lang w:eastAsia="ja-JP"/>
              </w:rPr>
              <w:t>= 2</w:t>
            </w:r>
            <w:proofErr w:type="gramStart"/>
            <w:r>
              <w:rPr>
                <w:rFonts w:eastAsia="Times New Roman"/>
                <w:lang w:eastAsia="ja-JP"/>
              </w:rPr>
              <w:t xml:space="preserve">, </w:t>
            </w:r>
            <w:r>
              <w:rPr>
                <w:rFonts w:eastAsia="Times New Roman"/>
                <w:lang w:eastAsia="ja-JP"/>
              </w:rPr>
              <w:t>…,</w:t>
            </w:r>
            <w:proofErr w:type="gramEnd"/>
            <w:r>
              <w:rPr>
                <w:rFonts w:eastAsia="Times New Roman"/>
                <w:lang w:eastAsia="ja-JP"/>
              </w:rPr>
              <w:t xml:space="preserve"> 1024 Hyper-frames) configured by upper layers.</w:t>
            </w:r>
          </w:p>
          <w:p w:rsidR="00212739" w:rsidRDefault="004D7473">
            <w:pPr>
              <w:overflowPunct w:val="0"/>
              <w:autoSpaceDE w:val="0"/>
              <w:autoSpaceDN w:val="0"/>
              <w:adjustRightInd w:val="0"/>
              <w:ind w:left="284"/>
              <w:textAlignment w:val="baseline"/>
              <w:rPr>
                <w:rFonts w:eastAsia="Times New Roman"/>
                <w:lang w:eastAsia="ja-JP"/>
              </w:rPr>
            </w:pPr>
            <w:proofErr w:type="spellStart"/>
            <w:r w:rsidRPr="008C3726">
              <w:rPr>
                <w:rFonts w:eastAsia="Times New Roman"/>
                <w:lang w:eastAsia="ja-JP"/>
              </w:rPr>
              <w:t>PTW_start</w:t>
            </w:r>
            <w:proofErr w:type="spellEnd"/>
            <w:r w:rsidRPr="008C3726">
              <w:rPr>
                <w:rFonts w:eastAsia="Times New Roman"/>
                <w:lang w:eastAsia="ja-JP"/>
              </w:rPr>
              <w:t xml:space="preserve"> </w:t>
            </w:r>
            <w:r>
              <w:rPr>
                <w:rFonts w:eastAsia="Times New Roman"/>
                <w:lang w:eastAsia="ja-JP"/>
              </w:rPr>
              <w:t xml:space="preserve">denotes the first radio frame of the </w:t>
            </w:r>
            <w:r w:rsidRPr="008C3726">
              <w:rPr>
                <w:rFonts w:eastAsia="Times New Roman"/>
                <w:highlight w:val="yellow"/>
                <w:lang w:eastAsia="ja-JP"/>
              </w:rPr>
              <w:t>PH that is part of the PTW</w:t>
            </w:r>
            <w:r>
              <w:rPr>
                <w:rFonts w:eastAsia="Times New Roman"/>
                <w:lang w:eastAsia="ja-JP"/>
              </w:rPr>
              <w:t xml:space="preserve"> and has SFN satisfying the following equation:</w:t>
            </w:r>
          </w:p>
          <w:p w:rsidR="00212739" w:rsidRDefault="004D7473">
            <w:pPr>
              <w:overflowPunct w:val="0"/>
              <w:autoSpaceDE w:val="0"/>
              <w:autoSpaceDN w:val="0"/>
              <w:adjustRightInd w:val="0"/>
              <w:ind w:left="851" w:hanging="284"/>
              <w:textAlignment w:val="baseline"/>
              <w:rPr>
                <w:rFonts w:eastAsia="Times New Roman"/>
              </w:rPr>
            </w:pPr>
            <w:r>
              <w:rPr>
                <w:rFonts w:eastAsia="Times New Roman"/>
              </w:rPr>
              <w:t xml:space="preserve">SFN = 128 * </w:t>
            </w:r>
            <w:proofErr w:type="spellStart"/>
            <w:r>
              <w:rPr>
                <w:rFonts w:eastAsia="Times New Roman"/>
              </w:rPr>
              <w:t>i</w:t>
            </w:r>
            <w:r>
              <w:rPr>
                <w:rFonts w:eastAsia="Times New Roman"/>
                <w:vertAlign w:val="subscript"/>
              </w:rPr>
              <w:t>eDRX_CN</w:t>
            </w:r>
            <w:proofErr w:type="spellEnd"/>
            <w:r>
              <w:rPr>
                <w:rFonts w:eastAsia="Times New Roman"/>
              </w:rPr>
              <w:t>, where</w:t>
            </w:r>
          </w:p>
          <w:p w:rsidR="00212739" w:rsidRDefault="004D7473" w:rsidP="008C3726">
            <w:pPr>
              <w:overflowPunct w:val="0"/>
              <w:autoSpaceDE w:val="0"/>
              <w:autoSpaceDN w:val="0"/>
              <w:adjustRightInd w:val="0"/>
              <w:ind w:firstLineChars="300" w:firstLine="600"/>
              <w:textAlignment w:val="baseline"/>
              <w:rPr>
                <w:lang w:val="en-US" w:eastAsia="zh-CN"/>
              </w:rPr>
            </w:pPr>
            <w:r>
              <w:rPr>
                <w:rFonts w:eastAsia="MS Mincho"/>
                <w:lang w:eastAsia="ja-JP"/>
              </w:rPr>
              <w:t>-</w:t>
            </w:r>
            <w:r>
              <w:rPr>
                <w:rFonts w:eastAsia="MS Mincho"/>
                <w:lang w:eastAsia="ja-JP"/>
              </w:rPr>
              <w:tab/>
            </w:r>
            <w:proofErr w:type="spellStart"/>
            <w:r>
              <w:rPr>
                <w:rFonts w:eastAsia="MS Mincho"/>
                <w:lang w:eastAsia="ja-JP"/>
              </w:rPr>
              <w:t>i</w:t>
            </w:r>
            <w:r>
              <w:rPr>
                <w:rFonts w:eastAsia="MS Mincho"/>
                <w:vertAlign w:val="subscript"/>
                <w:lang w:eastAsia="ja-JP"/>
              </w:rPr>
              <w:t>eDRX_CN</w:t>
            </w:r>
            <w:proofErr w:type="spellEnd"/>
            <w:r>
              <w:rPr>
                <w:rFonts w:eastAsia="MS Mincho"/>
                <w:lang w:eastAsia="ja-JP"/>
              </w:rPr>
              <w:t xml:space="preserve"> = floor(UE_ID_H /</w:t>
            </w:r>
            <w:proofErr w:type="spellStart"/>
            <w:r>
              <w:rPr>
                <w:rFonts w:eastAsia="MS Mincho"/>
                <w:lang w:eastAsia="ja-JP"/>
              </w:rPr>
              <w:t>T</w:t>
            </w:r>
            <w:r>
              <w:rPr>
                <w:rFonts w:eastAsia="MS Mincho"/>
                <w:vertAlign w:val="subscript"/>
                <w:lang w:eastAsia="ja-JP"/>
              </w:rPr>
              <w:t>eDRX_CN</w:t>
            </w:r>
            <w:proofErr w:type="spellEnd"/>
            <w:r>
              <w:rPr>
                <w:rFonts w:eastAsia="MS Mincho"/>
                <w:lang w:eastAsia="ja-JP"/>
              </w:rPr>
              <w:t>) mod 8</w:t>
            </w:r>
          </w:p>
        </w:tc>
      </w:tr>
    </w:tbl>
    <w:p w:rsidR="00212739" w:rsidRDefault="004D7473">
      <w:pPr>
        <w:rPr>
          <w:lang w:val="en-US" w:eastAsia="zh-CN"/>
        </w:rPr>
      </w:pPr>
      <w:r>
        <w:rPr>
          <w:lang w:val="en-US" w:eastAsia="zh-CN"/>
        </w:rPr>
        <w:t>Based on</w:t>
      </w:r>
      <w:r>
        <w:rPr>
          <w:rFonts w:hint="eastAsia"/>
          <w:lang w:val="en-US" w:eastAsia="zh-CN"/>
        </w:rPr>
        <w:t xml:space="preserve"> the</w:t>
      </w:r>
      <w:r>
        <w:rPr>
          <w:rFonts w:hint="eastAsia"/>
          <w:lang w:val="en-US" w:eastAsia="zh-CN"/>
        </w:rPr>
        <w:t xml:space="preserve"> TS 38.304 specification, </w:t>
      </w:r>
      <w:r>
        <w:rPr>
          <w:rFonts w:hint="eastAsia"/>
          <w:lang w:val="en-US" w:eastAsia="zh-CN"/>
        </w:rPr>
        <w:t>t</w:t>
      </w:r>
      <w:r>
        <w:rPr>
          <w:rFonts w:hint="eastAsia"/>
          <w:lang w:val="en-US" w:eastAsia="zh-CN"/>
        </w:rPr>
        <w:t>he PH</w:t>
      </w:r>
      <w:r>
        <w:rPr>
          <w:rFonts w:hint="eastAsia"/>
          <w:lang w:val="en-US" w:eastAsia="zh-CN"/>
        </w:rPr>
        <w:t xml:space="preserve"> means the H-SFN </w:t>
      </w:r>
      <w:r>
        <w:rPr>
          <w:rFonts w:hint="eastAsia"/>
          <w:lang w:val="en-US" w:eastAsia="zh-CN"/>
        </w:rPr>
        <w:t xml:space="preserve">that </w:t>
      </w:r>
      <w:r>
        <w:rPr>
          <w:rFonts w:hint="eastAsia"/>
          <w:lang w:val="en-US" w:eastAsia="zh-CN"/>
        </w:rPr>
        <w:t>contains the</w:t>
      </w:r>
      <w:r>
        <w:rPr>
          <w:rFonts w:hint="eastAsia"/>
          <w:lang w:val="en-US" w:eastAsia="zh-CN"/>
        </w:rPr>
        <w:t xml:space="preserve"> </w:t>
      </w:r>
      <w:proofErr w:type="spellStart"/>
      <w:r>
        <w:rPr>
          <w:rFonts w:hint="eastAsia"/>
          <w:lang w:val="en-US" w:eastAsia="zh-CN"/>
        </w:rPr>
        <w:t>PTW</w:t>
      </w:r>
      <w:r>
        <w:rPr>
          <w:rFonts w:hint="eastAsia"/>
          <w:lang w:val="en-US" w:eastAsia="zh-CN"/>
        </w:rPr>
        <w:t>_start</w:t>
      </w:r>
      <w:proofErr w:type="spellEnd"/>
      <w:r>
        <w:rPr>
          <w:rFonts w:hint="eastAsia"/>
          <w:lang w:val="en-US" w:eastAsia="zh-CN"/>
        </w:rPr>
        <w:t>, it only includes part of the PTW.</w:t>
      </w:r>
      <w:r>
        <w:rPr>
          <w:rFonts w:hint="eastAsia"/>
          <w:lang w:val="en-US" w:eastAsia="zh-CN"/>
        </w:rPr>
        <w:t xml:space="preserve"> Thus, </w:t>
      </w:r>
      <w:r>
        <w:rPr>
          <w:rFonts w:hint="eastAsia"/>
          <w:lang w:val="en-US" w:eastAsia="zh-CN"/>
        </w:rPr>
        <w:t xml:space="preserve">if PTW spans </w:t>
      </w:r>
      <w:r>
        <w:rPr>
          <w:rFonts w:hint="eastAsia"/>
          <w:lang w:val="en-US" w:eastAsia="zh-CN"/>
        </w:rPr>
        <w:t xml:space="preserve">more than one </w:t>
      </w:r>
      <w:r>
        <w:rPr>
          <w:rFonts w:hint="eastAsia"/>
          <w:lang w:val="en-US" w:eastAsia="zh-CN"/>
        </w:rPr>
        <w:t>H-SFN, how to understand the PH should be con</w:t>
      </w:r>
      <w:r>
        <w:rPr>
          <w:rFonts w:hint="eastAsia"/>
          <w:lang w:val="en-US" w:eastAsia="zh-CN"/>
        </w:rPr>
        <w:t>s</w:t>
      </w:r>
      <w:r>
        <w:rPr>
          <w:rFonts w:hint="eastAsia"/>
          <w:lang w:val="en-US" w:eastAsia="zh-CN"/>
        </w:rPr>
        <w:t>idere</w:t>
      </w:r>
      <w:r>
        <w:rPr>
          <w:rFonts w:hint="eastAsia"/>
          <w:lang w:val="en-US" w:eastAsia="zh-CN"/>
        </w:rPr>
        <w:t xml:space="preserve">d. E.g. in figure 1, whether </w:t>
      </w:r>
      <w:r>
        <w:rPr>
          <w:rFonts w:hint="eastAsia"/>
          <w:lang w:val="en-US" w:eastAsia="zh-CN"/>
        </w:rPr>
        <w:t>hf2</w:t>
      </w:r>
      <w:r>
        <w:rPr>
          <w:rFonts w:hint="eastAsia"/>
          <w:lang w:val="en-US" w:eastAsia="zh-CN"/>
        </w:rPr>
        <w:t>,</w:t>
      </w:r>
      <w:r>
        <w:rPr>
          <w:rFonts w:hint="eastAsia"/>
          <w:lang w:val="en-US" w:eastAsia="zh-CN"/>
        </w:rPr>
        <w:t xml:space="preserve"> hf4, hf6 are hf8 are overl</w:t>
      </w:r>
      <w:r>
        <w:rPr>
          <w:rFonts w:hint="eastAsia"/>
          <w:lang w:val="en-US" w:eastAsia="zh-CN"/>
        </w:rPr>
        <w:t xml:space="preserve">apped PH are not clear. Based on </w:t>
      </w:r>
      <w:r>
        <w:rPr>
          <w:rFonts w:hint="eastAsia"/>
          <w:lang w:val="en-US" w:eastAsia="zh-CN"/>
        </w:rPr>
        <w:t xml:space="preserve">the PH definition in TS38.304, they are not PH, and not overlapped PH, </w:t>
      </w:r>
      <w:r>
        <w:rPr>
          <w:rFonts w:hint="eastAsia"/>
          <w:lang w:val="en-US" w:eastAsia="zh-CN"/>
        </w:rPr>
        <w:t xml:space="preserve">but </w:t>
      </w:r>
      <w:r>
        <w:rPr>
          <w:lang w:val="en-US" w:eastAsia="zh-CN"/>
        </w:rPr>
        <w:t xml:space="preserve">we think </w:t>
      </w:r>
      <w:r>
        <w:rPr>
          <w:rFonts w:hint="eastAsia"/>
          <w:lang w:val="en-US" w:eastAsia="zh-CN"/>
        </w:rPr>
        <w:t xml:space="preserve">this is not the intention </w:t>
      </w:r>
      <w:r>
        <w:rPr>
          <w:lang w:val="en-US" w:eastAsia="zh-CN"/>
        </w:rPr>
        <w:t xml:space="preserve">of </w:t>
      </w:r>
      <w:r>
        <w:rPr>
          <w:lang w:val="en-US" w:eastAsia="zh-CN"/>
        </w:rPr>
        <w:t>“</w:t>
      </w:r>
      <w:r>
        <w:rPr>
          <w:rFonts w:hint="eastAsia"/>
          <w:lang w:val="en-US" w:eastAsia="zh-CN"/>
        </w:rPr>
        <w:t>overlapped PH</w:t>
      </w:r>
      <w:r>
        <w:rPr>
          <w:lang w:val="en-US" w:eastAsia="zh-CN"/>
        </w:rPr>
        <w:t>”</w:t>
      </w:r>
      <w:r>
        <w:rPr>
          <w:rFonts w:hint="eastAsia"/>
          <w:lang w:val="en-US" w:eastAsia="zh-CN"/>
        </w:rPr>
        <w:t>.</w:t>
      </w:r>
    </w:p>
    <w:p w:rsidR="00212739" w:rsidRPr="008C3726" w:rsidRDefault="004D7473">
      <w:pPr>
        <w:rPr>
          <w:b/>
          <w:bCs/>
          <w:lang w:val="en-US" w:eastAsia="zh-CN"/>
        </w:rPr>
      </w:pPr>
      <w:r>
        <w:rPr>
          <w:rFonts w:hint="eastAsia"/>
          <w:b/>
          <w:bCs/>
          <w:lang w:val="en-US" w:eastAsia="zh-CN"/>
        </w:rPr>
        <w:t xml:space="preserve">Observation </w:t>
      </w:r>
      <w:r>
        <w:rPr>
          <w:rFonts w:hint="eastAsia"/>
          <w:b/>
          <w:bCs/>
          <w:lang w:val="en-US" w:eastAsia="zh-CN"/>
        </w:rPr>
        <w:t>4</w:t>
      </w:r>
      <w:r>
        <w:rPr>
          <w:rFonts w:hint="eastAsia"/>
          <w:b/>
          <w:bCs/>
          <w:lang w:val="en-US" w:eastAsia="zh-CN"/>
        </w:rPr>
        <w:t xml:space="preserve">: </w:t>
      </w:r>
      <w:r>
        <w:rPr>
          <w:rFonts w:hint="eastAsia"/>
          <w:b/>
          <w:bCs/>
          <w:lang w:val="en-US" w:eastAsia="zh-CN"/>
        </w:rPr>
        <w:t xml:space="preserve">When PTW spans </w:t>
      </w:r>
      <w:r w:rsidRPr="008C3726">
        <w:rPr>
          <w:b/>
          <w:bCs/>
          <w:lang w:val="en-US" w:eastAsia="zh-CN"/>
        </w:rPr>
        <w:t>more than one H-SFN, how to understand the</w:t>
      </w:r>
      <w:r>
        <w:rPr>
          <w:rFonts w:hint="eastAsia"/>
          <w:b/>
          <w:bCs/>
          <w:lang w:val="en-US" w:eastAsia="zh-CN"/>
        </w:rPr>
        <w:t xml:space="preserve"> </w:t>
      </w:r>
      <w:r>
        <w:rPr>
          <w:b/>
          <w:bCs/>
          <w:lang w:val="en-US" w:eastAsia="zh-CN"/>
        </w:rPr>
        <w:t>“</w:t>
      </w:r>
      <w:r w:rsidRPr="008C3726">
        <w:rPr>
          <w:b/>
          <w:bCs/>
          <w:lang w:val="en-US" w:eastAsia="zh-CN"/>
        </w:rPr>
        <w:t xml:space="preserve">overlapped </w:t>
      </w:r>
      <w:proofErr w:type="spellStart"/>
      <w:r w:rsidRPr="008C3726">
        <w:rPr>
          <w:b/>
          <w:bCs/>
          <w:lang w:val="en-US" w:eastAsia="zh-CN"/>
        </w:rPr>
        <w:t>PH”is</w:t>
      </w:r>
      <w:proofErr w:type="spellEnd"/>
      <w:r w:rsidRPr="008C3726">
        <w:rPr>
          <w:b/>
          <w:bCs/>
          <w:lang w:val="en-US" w:eastAsia="zh-CN"/>
        </w:rPr>
        <w:t xml:space="preserve"> </w:t>
      </w:r>
      <w:r w:rsidRPr="008C3726">
        <w:rPr>
          <w:b/>
          <w:bCs/>
          <w:lang w:val="en-US" w:eastAsia="zh-CN"/>
        </w:rPr>
        <w:t>not clear</w:t>
      </w:r>
      <w:r>
        <w:rPr>
          <w:rFonts w:hint="eastAsia"/>
          <w:b/>
          <w:bCs/>
          <w:lang w:val="en-US" w:eastAsia="zh-CN"/>
        </w:rPr>
        <w:t>.</w:t>
      </w:r>
    </w:p>
    <w:p w:rsidR="00212739" w:rsidRDefault="004D7473">
      <w:pPr>
        <w:rPr>
          <w:lang w:val="en-US" w:eastAsia="zh-CN"/>
        </w:rPr>
      </w:pPr>
      <w:r>
        <w:rPr>
          <w:lang w:val="en-US" w:eastAsia="zh-CN"/>
        </w:rPr>
        <w:t xml:space="preserve">In fact, whether in overlapped PH or </w:t>
      </w:r>
      <w:r>
        <w:rPr>
          <w:lang w:val="en-US" w:eastAsia="zh-CN"/>
        </w:rPr>
        <w:t>non-overlapped PH</w:t>
      </w:r>
      <w:r>
        <w:rPr>
          <w:rFonts w:hint="eastAsia"/>
          <w:lang w:val="en-US" w:eastAsia="zh-CN"/>
        </w:rPr>
        <w:t xml:space="preserve"> </w:t>
      </w:r>
      <w:r>
        <w:rPr>
          <w:lang w:val="en-US" w:eastAsia="zh-CN"/>
        </w:rPr>
        <w:t>does not matter, we should only care about the inside</w:t>
      </w:r>
      <w:r>
        <w:rPr>
          <w:lang w:val="en-US" w:eastAsia="zh-CN"/>
        </w:rPr>
        <w:t xml:space="preserve"> </w:t>
      </w:r>
      <w:r>
        <w:rPr>
          <w:lang w:val="en-US" w:eastAsia="zh-CN"/>
        </w:rPr>
        <w:t>PTW</w:t>
      </w:r>
      <w:r>
        <w:rPr>
          <w:lang w:val="en-US" w:eastAsia="zh-CN"/>
        </w:rPr>
        <w:t xml:space="preserve"> or outside PTW.</w:t>
      </w:r>
    </w:p>
    <w:p w:rsidR="00212739" w:rsidRPr="002737AB" w:rsidRDefault="004D7473">
      <w:pPr>
        <w:rPr>
          <w:rFonts w:eastAsia="宋体" w:hint="eastAsia"/>
          <w:lang w:val="en-US" w:eastAsia="zh-CN"/>
        </w:rPr>
      </w:pPr>
      <w:r w:rsidRPr="008C3726">
        <w:rPr>
          <w:b/>
          <w:bCs/>
          <w:lang w:val="en-US" w:eastAsia="zh-CN"/>
        </w:rPr>
        <w:t>Proposal</w:t>
      </w:r>
      <w:r>
        <w:rPr>
          <w:b/>
          <w:bCs/>
          <w:lang w:val="en-US" w:eastAsia="zh-CN"/>
        </w:rPr>
        <w:t xml:space="preserve"> 4</w:t>
      </w:r>
      <w:r w:rsidRPr="008C3726">
        <w:rPr>
          <w:b/>
          <w:bCs/>
          <w:lang w:val="en-US" w:eastAsia="zh-CN"/>
        </w:rPr>
        <w:t xml:space="preserve">: </w:t>
      </w:r>
      <w:r>
        <w:rPr>
          <w:lang w:val="en-US" w:eastAsia="zh-CN"/>
        </w:rPr>
        <w:t xml:space="preserve"> </w:t>
      </w:r>
      <w:r w:rsidRPr="008C3726">
        <w:rPr>
          <w:b/>
          <w:bCs/>
          <w:lang w:val="en-US" w:eastAsia="zh-CN"/>
        </w:rPr>
        <w:t>RAN2 does not describe “overlapped PH” and “non</w:t>
      </w:r>
      <w:r w:rsidR="002737AB">
        <w:rPr>
          <w:b/>
          <w:bCs/>
          <w:lang w:val="en-US" w:eastAsia="zh-CN"/>
        </w:rPr>
        <w:t>-</w:t>
      </w:r>
      <w:r w:rsidRPr="008C3726">
        <w:rPr>
          <w:b/>
          <w:bCs/>
          <w:lang w:val="en-US" w:eastAsia="zh-CN"/>
        </w:rPr>
        <w:t>overlapped PH”</w:t>
      </w:r>
      <w:r w:rsidRPr="008C3726">
        <w:rPr>
          <w:b/>
          <w:bCs/>
          <w:lang w:val="en-US" w:eastAsia="zh-CN"/>
        </w:rPr>
        <w:t xml:space="preserve">, </w:t>
      </w:r>
      <w:r w:rsidRPr="008C3726">
        <w:rPr>
          <w:b/>
          <w:bCs/>
          <w:lang w:val="en-US" w:eastAsia="zh-CN"/>
        </w:rPr>
        <w:t xml:space="preserve">and </w:t>
      </w:r>
      <w:r w:rsidRPr="008C3726">
        <w:rPr>
          <w:b/>
          <w:bCs/>
          <w:lang w:val="en-US" w:eastAsia="zh-CN"/>
        </w:rPr>
        <w:t>only describe</w:t>
      </w:r>
      <w:r w:rsidR="002737AB">
        <w:rPr>
          <w:b/>
          <w:bCs/>
          <w:lang w:val="en-US" w:eastAsia="zh-CN"/>
        </w:rPr>
        <w:t xml:space="preserve"> “</w:t>
      </w:r>
      <w:r w:rsidRPr="008C3726">
        <w:rPr>
          <w:b/>
          <w:bCs/>
          <w:lang w:val="en-US" w:eastAsia="zh-CN"/>
        </w:rPr>
        <w:t>inside PTW</w:t>
      </w:r>
      <w:r w:rsidR="002737AB">
        <w:rPr>
          <w:b/>
          <w:bCs/>
          <w:lang w:val="en-US" w:eastAsia="zh-CN"/>
        </w:rPr>
        <w:t>”</w:t>
      </w:r>
      <w:r w:rsidRPr="008C3726">
        <w:rPr>
          <w:b/>
          <w:bCs/>
          <w:lang w:val="en-US" w:eastAsia="zh-CN"/>
        </w:rPr>
        <w:t xml:space="preserve"> or </w:t>
      </w:r>
      <w:r w:rsidR="002737AB">
        <w:rPr>
          <w:b/>
          <w:bCs/>
          <w:lang w:val="en-US" w:eastAsia="zh-CN"/>
        </w:rPr>
        <w:t>“</w:t>
      </w:r>
      <w:r w:rsidRPr="008C3726">
        <w:rPr>
          <w:b/>
          <w:bCs/>
          <w:lang w:val="en-US" w:eastAsia="zh-CN"/>
        </w:rPr>
        <w:t>outside PTW</w:t>
      </w:r>
      <w:r w:rsidR="002737AB">
        <w:rPr>
          <w:b/>
          <w:bCs/>
          <w:lang w:val="en-US" w:eastAsia="zh-CN"/>
        </w:rPr>
        <w:t>”</w:t>
      </w:r>
      <w:r w:rsidRPr="008C3726">
        <w:rPr>
          <w:b/>
          <w:bCs/>
          <w:lang w:val="en-US" w:eastAsia="zh-CN"/>
        </w:rPr>
        <w:t xml:space="preserve">. </w:t>
      </w:r>
    </w:p>
    <w:p w:rsidR="00212739" w:rsidRDefault="004D7473">
      <w:pPr>
        <w:pStyle w:val="1"/>
        <w:rPr>
          <w:lang w:val="en-US"/>
        </w:rPr>
      </w:pPr>
      <w:r>
        <w:rPr>
          <w:lang w:val="en-US"/>
        </w:rPr>
        <w:t>Conclusions</w:t>
      </w:r>
    </w:p>
    <w:p w:rsidR="00212739" w:rsidRDefault="004D7473">
      <w:pPr>
        <w:jc w:val="both"/>
        <w:rPr>
          <w:iCs/>
          <w:lang w:val="en-US"/>
        </w:rPr>
      </w:pPr>
      <w:r>
        <w:rPr>
          <w:iCs/>
          <w:lang w:val="en-US"/>
        </w:rPr>
        <w:t xml:space="preserve">This contribution presents some of our views on </w:t>
      </w:r>
      <w:proofErr w:type="spellStart"/>
      <w:r>
        <w:rPr>
          <w:rFonts w:eastAsia="宋体" w:hint="eastAsia"/>
          <w:iCs/>
          <w:lang w:val="en-US" w:eastAsia="zh-CN"/>
        </w:rPr>
        <w:t>e</w:t>
      </w:r>
      <w:r>
        <w:rPr>
          <w:iCs/>
          <w:lang w:val="en-US"/>
        </w:rPr>
        <w:t>DRX</w:t>
      </w:r>
      <w:proofErr w:type="spellEnd"/>
      <w:r>
        <w:rPr>
          <w:iCs/>
          <w:lang w:val="en-US"/>
        </w:rPr>
        <w:t xml:space="preserve"> enhancements for </w:t>
      </w:r>
      <w:r>
        <w:rPr>
          <w:rFonts w:eastAsia="宋体" w:hint="eastAsia"/>
          <w:iCs/>
          <w:lang w:val="en-US" w:eastAsia="zh-CN"/>
        </w:rPr>
        <w:t xml:space="preserve">Rel-18 </w:t>
      </w:r>
      <w:proofErr w:type="spellStart"/>
      <w:r>
        <w:rPr>
          <w:rFonts w:eastAsia="宋体" w:hint="eastAsia"/>
          <w:iCs/>
          <w:lang w:val="en-US" w:eastAsia="zh-CN"/>
        </w:rPr>
        <w:t>eRedCap</w:t>
      </w:r>
      <w:proofErr w:type="spellEnd"/>
      <w:r>
        <w:rPr>
          <w:iCs/>
          <w:lang w:val="en-US"/>
        </w:rPr>
        <w:t>. We have the following proposals</w:t>
      </w:r>
      <w:r>
        <w:rPr>
          <w:rFonts w:eastAsia="宋体" w:hint="eastAsia"/>
          <w:iCs/>
          <w:lang w:val="en-US" w:eastAsia="zh-CN"/>
        </w:rPr>
        <w:t xml:space="preserve"> and observations</w:t>
      </w:r>
      <w:r>
        <w:rPr>
          <w:iCs/>
          <w:lang w:val="en-US"/>
        </w:rPr>
        <w:t>:</w:t>
      </w:r>
    </w:p>
    <w:p w:rsidR="002737AB" w:rsidRDefault="002737AB" w:rsidP="002737AB">
      <w:pPr>
        <w:snapToGrid w:val="0"/>
        <w:spacing w:after="100" w:line="264" w:lineRule="auto"/>
        <w:jc w:val="both"/>
        <w:rPr>
          <w:rFonts w:eastAsia="宋体"/>
          <w:b/>
          <w:bCs/>
          <w:lang w:val="en-US" w:eastAsia="zh-CN"/>
        </w:rPr>
      </w:pPr>
      <w:r>
        <w:rPr>
          <w:rFonts w:eastAsia="宋体" w:hint="eastAsia"/>
          <w:b/>
          <w:bCs/>
          <w:lang w:val="en-US" w:eastAsia="zh-CN"/>
        </w:rPr>
        <w:lastRenderedPageBreak/>
        <w:t xml:space="preserve">Proposal 1: Does not add Restriction for UE capability between Rel-18 RRC_INACTIVE enhanced </w:t>
      </w:r>
      <w:proofErr w:type="spellStart"/>
      <w:r>
        <w:rPr>
          <w:rFonts w:eastAsia="宋体" w:hint="eastAsia"/>
          <w:b/>
          <w:bCs/>
          <w:lang w:val="en-US" w:eastAsia="zh-CN"/>
        </w:rPr>
        <w:t>eDRX</w:t>
      </w:r>
      <w:proofErr w:type="spellEnd"/>
      <w:r>
        <w:rPr>
          <w:rFonts w:eastAsia="宋体" w:hint="eastAsia"/>
          <w:b/>
          <w:bCs/>
          <w:lang w:val="en-US" w:eastAsia="zh-CN"/>
        </w:rPr>
        <w:t xml:space="preserve"> and Rel-17 RRC_INACTIVE </w:t>
      </w:r>
      <w:proofErr w:type="spellStart"/>
      <w:r>
        <w:rPr>
          <w:rFonts w:eastAsia="宋体" w:hint="eastAsia"/>
          <w:b/>
          <w:bCs/>
          <w:lang w:val="en-US" w:eastAsia="zh-CN"/>
        </w:rPr>
        <w:t>eDRX</w:t>
      </w:r>
      <w:proofErr w:type="spellEnd"/>
      <w:r>
        <w:rPr>
          <w:rFonts w:eastAsia="宋体" w:hint="eastAsia"/>
          <w:b/>
          <w:bCs/>
          <w:lang w:val="en-US" w:eastAsia="zh-CN"/>
        </w:rPr>
        <w:t>.</w:t>
      </w:r>
    </w:p>
    <w:p w:rsidR="002737AB" w:rsidRDefault="002737AB" w:rsidP="002737AB">
      <w:pPr>
        <w:snapToGrid w:val="0"/>
        <w:spacing w:after="100" w:line="264" w:lineRule="auto"/>
        <w:jc w:val="both"/>
        <w:rPr>
          <w:rFonts w:eastAsia="宋体"/>
          <w:b/>
          <w:bCs/>
          <w:lang w:val="en-US" w:eastAsia="zh-CN"/>
        </w:rPr>
      </w:pPr>
      <w:r>
        <w:rPr>
          <w:rFonts w:eastAsia="宋体" w:hint="eastAsia"/>
          <w:b/>
          <w:bCs/>
          <w:lang w:val="en-US" w:eastAsia="zh-CN"/>
        </w:rPr>
        <w:t>Proposal 2</w:t>
      </w:r>
      <w:r>
        <w:rPr>
          <w:rFonts w:eastAsia="宋体"/>
          <w:b/>
          <w:bCs/>
          <w:lang w:val="en-US" w:eastAsia="zh-CN"/>
        </w:rPr>
        <w:t xml:space="preserve">: </w:t>
      </w:r>
      <w:r>
        <w:rPr>
          <w:rFonts w:eastAsia="宋体" w:hint="eastAsia"/>
          <w:b/>
          <w:bCs/>
          <w:lang w:val="en-US" w:eastAsia="zh-CN"/>
        </w:rPr>
        <w:t xml:space="preserve">Does not add Restriction for cell between Rel-18 RRC_INACTIVE enhanced </w:t>
      </w:r>
      <w:proofErr w:type="spellStart"/>
      <w:r>
        <w:rPr>
          <w:rFonts w:eastAsia="宋体" w:hint="eastAsia"/>
          <w:b/>
          <w:bCs/>
          <w:lang w:val="en-US" w:eastAsia="zh-CN"/>
        </w:rPr>
        <w:t>eDRX</w:t>
      </w:r>
      <w:proofErr w:type="spellEnd"/>
      <w:r>
        <w:rPr>
          <w:rFonts w:eastAsia="宋体" w:hint="eastAsia"/>
          <w:b/>
          <w:bCs/>
          <w:lang w:val="en-US" w:eastAsia="zh-CN"/>
        </w:rPr>
        <w:t xml:space="preserve"> allowed indication and</w:t>
      </w:r>
      <w:r>
        <w:rPr>
          <w:rFonts w:eastAsia="宋体"/>
          <w:b/>
          <w:bCs/>
          <w:lang w:val="en-US" w:eastAsia="zh-CN"/>
        </w:rPr>
        <w:t xml:space="preserve"> </w:t>
      </w:r>
      <w:r>
        <w:rPr>
          <w:rFonts w:eastAsia="宋体" w:hint="eastAsia"/>
          <w:b/>
          <w:bCs/>
          <w:lang w:val="en-US" w:eastAsia="zh-CN"/>
        </w:rPr>
        <w:t xml:space="preserve">Rel-17 RRC_INACTIVE </w:t>
      </w:r>
      <w:proofErr w:type="spellStart"/>
      <w:r>
        <w:rPr>
          <w:rFonts w:eastAsia="宋体" w:hint="eastAsia"/>
          <w:b/>
          <w:bCs/>
          <w:lang w:val="en-US" w:eastAsia="zh-CN"/>
        </w:rPr>
        <w:t>eDRX</w:t>
      </w:r>
      <w:proofErr w:type="spellEnd"/>
      <w:r>
        <w:rPr>
          <w:rFonts w:eastAsia="宋体" w:hint="eastAsia"/>
          <w:b/>
          <w:bCs/>
          <w:lang w:val="en-US" w:eastAsia="zh-CN"/>
        </w:rPr>
        <w:t xml:space="preserve"> allowed indication.</w:t>
      </w:r>
    </w:p>
    <w:p w:rsidR="002737AB" w:rsidRDefault="002737AB" w:rsidP="002737AB">
      <w:pPr>
        <w:spacing w:before="120" w:line="264" w:lineRule="auto"/>
        <w:jc w:val="both"/>
        <w:rPr>
          <w:bCs/>
          <w:i/>
          <w:lang w:val="en-US" w:eastAsia="zh-CN"/>
        </w:rPr>
      </w:pPr>
      <w:r>
        <w:rPr>
          <w:rFonts w:eastAsia="宋体" w:hint="eastAsia"/>
          <w:b/>
          <w:bCs/>
          <w:lang w:val="en-US" w:eastAsia="zh-CN"/>
        </w:rPr>
        <w:t>Proposal 3: RAN2 confirm the following working assumption:</w:t>
      </w:r>
      <w:r>
        <w:rPr>
          <w:bCs/>
          <w:i/>
          <w:lang w:val="en-US" w:eastAsia="zh-CN"/>
        </w:rPr>
        <w:t xml:space="preserve"> </w:t>
      </w:r>
    </w:p>
    <w:p w:rsidR="002737AB" w:rsidRDefault="002737AB" w:rsidP="002737AB">
      <w:pPr>
        <w:pStyle w:val="Agreement"/>
        <w:tabs>
          <w:tab w:val="clear" w:pos="1980"/>
          <w:tab w:val="left" w:pos="1619"/>
        </w:tabs>
        <w:snapToGrid w:val="0"/>
        <w:spacing w:after="100" w:line="264" w:lineRule="auto"/>
        <w:ind w:left="359"/>
        <w:jc w:val="both"/>
        <w:rPr>
          <w:b w:val="0"/>
          <w:lang w:val="en-US" w:eastAsia="zh-CN"/>
        </w:rPr>
      </w:pPr>
      <w:r>
        <w:rPr>
          <w:rFonts w:ascii="Times New Roman" w:hAnsi="Times New Roman"/>
          <w:b w:val="0"/>
          <w:bCs/>
          <w:i/>
          <w:lang w:val="en-US" w:eastAsia="zh-CN"/>
        </w:rPr>
        <w:t xml:space="preserve">Working assumption: UEs configured with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should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capable and configured with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if the Rel-18 enhanced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not allowed but the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is allowed by the current cell. </w:t>
      </w:r>
      <w:proofErr w:type="spellStart"/>
      <w:proofErr w:type="gramStart"/>
      <w:r>
        <w:rPr>
          <w:rFonts w:ascii="Times New Roman" w:hAnsi="Times New Roman"/>
          <w:b w:val="0"/>
          <w:bCs/>
          <w:i/>
          <w:lang w:val="en-US" w:eastAsia="zh-CN"/>
        </w:rPr>
        <w:t>gNB</w:t>
      </w:r>
      <w:proofErr w:type="spellEnd"/>
      <w:proofErr w:type="gramEnd"/>
      <w:r>
        <w:rPr>
          <w:rFonts w:ascii="Times New Roman" w:hAnsi="Times New Roman"/>
          <w:b w:val="0"/>
          <w:bCs/>
          <w:i/>
          <w:lang w:val="en-US" w:eastAsia="zh-CN"/>
        </w:rPr>
        <w:t xml:space="preserve"> has the possibility to configure both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and Rel-18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 xml:space="preserve">, allowing the UE to fall back to use Rel-17 INACTIVE </w:t>
      </w:r>
      <w:proofErr w:type="spellStart"/>
      <w:r>
        <w:rPr>
          <w:rFonts w:ascii="Times New Roman" w:hAnsi="Times New Roman"/>
          <w:b w:val="0"/>
          <w:bCs/>
          <w:i/>
          <w:lang w:val="en-US" w:eastAsia="zh-CN"/>
        </w:rPr>
        <w:t>eDRX</w:t>
      </w:r>
      <w:proofErr w:type="spellEnd"/>
      <w:r>
        <w:rPr>
          <w:rFonts w:ascii="Times New Roman" w:hAnsi="Times New Roman"/>
          <w:b w:val="0"/>
          <w:bCs/>
          <w:i/>
          <w:lang w:val="en-US" w:eastAsia="zh-CN"/>
        </w:rPr>
        <w:t>.</w:t>
      </w:r>
      <w:r>
        <w:rPr>
          <w:rFonts w:ascii="Times New Roman" w:hAnsi="Times New Roman" w:hint="eastAsia"/>
          <w:b w:val="0"/>
          <w:bCs/>
          <w:i/>
          <w:lang w:val="en-US" w:eastAsia="zh-CN"/>
        </w:rPr>
        <w:t xml:space="preserve"> </w:t>
      </w:r>
    </w:p>
    <w:p w:rsidR="002737AB" w:rsidRDefault="002737AB" w:rsidP="002737AB">
      <w:pPr>
        <w:snapToGrid w:val="0"/>
        <w:spacing w:after="100" w:line="264" w:lineRule="auto"/>
        <w:jc w:val="both"/>
        <w:rPr>
          <w:rFonts w:eastAsia="宋体"/>
          <w:b/>
          <w:bCs/>
          <w:i/>
          <w:lang w:val="en-US" w:eastAsia="zh-CN"/>
        </w:rPr>
      </w:pPr>
      <w:r>
        <w:rPr>
          <w:rFonts w:eastAsia="宋体" w:hint="eastAsia"/>
          <w:b/>
          <w:bCs/>
          <w:lang w:val="en-US" w:eastAsia="zh-CN"/>
        </w:rPr>
        <w:t xml:space="preserve">Proposal 3a: Whether fallback to Rel-17 RRC_INACTIVE </w:t>
      </w:r>
      <w:proofErr w:type="spellStart"/>
      <w:r>
        <w:rPr>
          <w:rFonts w:eastAsia="宋体"/>
          <w:b/>
          <w:bCs/>
          <w:lang w:val="en-US" w:eastAsia="zh-CN"/>
        </w:rPr>
        <w:t>eDRX</w:t>
      </w:r>
      <w:proofErr w:type="spellEnd"/>
      <w:r>
        <w:rPr>
          <w:rFonts w:eastAsia="宋体" w:hint="eastAsia"/>
          <w:b/>
          <w:bCs/>
          <w:lang w:val="en-US" w:eastAsia="zh-CN"/>
        </w:rPr>
        <w:t xml:space="preserve"> is allowed is based on NW implementation, e.g. depend on whether Rel-17 RRC_INACTIVE </w:t>
      </w:r>
      <w:proofErr w:type="spellStart"/>
      <w:r>
        <w:rPr>
          <w:rFonts w:eastAsia="宋体"/>
          <w:b/>
          <w:bCs/>
          <w:lang w:val="en-US" w:eastAsia="zh-CN"/>
        </w:rPr>
        <w:t>eDRX</w:t>
      </w:r>
      <w:proofErr w:type="spellEnd"/>
      <w:r>
        <w:rPr>
          <w:rFonts w:eastAsia="宋体"/>
          <w:b/>
          <w:bCs/>
          <w:lang w:val="en-US" w:eastAsia="zh-CN"/>
        </w:rPr>
        <w:t xml:space="preserve"> (e.g.</w:t>
      </w:r>
      <w:r>
        <w:rPr>
          <w:rFonts w:eastAsia="宋体"/>
          <w:b/>
          <w:bCs/>
          <w:i/>
          <w:iCs/>
          <w:lang w:val="en-US" w:eastAsia="zh-CN"/>
        </w:rPr>
        <w:t xml:space="preserve"> </w:t>
      </w:r>
      <w:r>
        <w:rPr>
          <w:b/>
          <w:bCs/>
          <w:i/>
          <w:iCs/>
        </w:rPr>
        <w:t>ran-ExtendedPagingCycle-r17</w:t>
      </w:r>
      <w:r>
        <w:rPr>
          <w:rFonts w:eastAsia="宋体"/>
          <w:b/>
          <w:bCs/>
          <w:lang w:val="en-US" w:eastAsia="zh-CN"/>
        </w:rPr>
        <w:t>)</w:t>
      </w:r>
      <w:r>
        <w:rPr>
          <w:rFonts w:eastAsia="宋体" w:hint="eastAsia"/>
          <w:b/>
          <w:bCs/>
          <w:lang w:val="en-US" w:eastAsia="zh-CN"/>
        </w:rPr>
        <w:t xml:space="preserve"> is configured to UE.</w:t>
      </w:r>
      <w:r>
        <w:rPr>
          <w:b/>
          <w:bCs/>
          <w:i/>
          <w:lang w:val="en-US" w:eastAsia="zh-CN"/>
        </w:rPr>
        <w:t xml:space="preserve"> </w:t>
      </w:r>
    </w:p>
    <w:p w:rsidR="002737AB" w:rsidRPr="002737AB" w:rsidRDefault="002737AB" w:rsidP="002737AB">
      <w:pPr>
        <w:rPr>
          <w:rFonts w:eastAsia="宋体"/>
          <w:lang w:val="en-US" w:eastAsia="zh-CN"/>
        </w:rPr>
      </w:pPr>
      <w:r w:rsidRPr="008C3726">
        <w:rPr>
          <w:b/>
          <w:bCs/>
          <w:lang w:val="en-US" w:eastAsia="zh-CN"/>
        </w:rPr>
        <w:t>Proposal</w:t>
      </w:r>
      <w:r>
        <w:rPr>
          <w:b/>
          <w:bCs/>
          <w:lang w:val="en-US" w:eastAsia="zh-CN"/>
        </w:rPr>
        <w:t xml:space="preserve"> 4</w:t>
      </w:r>
      <w:r w:rsidRPr="008C3726">
        <w:rPr>
          <w:b/>
          <w:bCs/>
          <w:lang w:val="en-US" w:eastAsia="zh-CN"/>
        </w:rPr>
        <w:t xml:space="preserve">: </w:t>
      </w:r>
      <w:r>
        <w:rPr>
          <w:lang w:val="en-US" w:eastAsia="zh-CN"/>
        </w:rPr>
        <w:t xml:space="preserve"> </w:t>
      </w:r>
      <w:r w:rsidRPr="008C3726">
        <w:rPr>
          <w:b/>
          <w:bCs/>
          <w:lang w:val="en-US" w:eastAsia="zh-CN"/>
        </w:rPr>
        <w:t>RAN2 does not describe “overlapped PH” and “non</w:t>
      </w:r>
      <w:r>
        <w:rPr>
          <w:b/>
          <w:bCs/>
          <w:lang w:val="en-US" w:eastAsia="zh-CN"/>
        </w:rPr>
        <w:t>-</w:t>
      </w:r>
      <w:r w:rsidRPr="008C3726">
        <w:rPr>
          <w:b/>
          <w:bCs/>
          <w:lang w:val="en-US" w:eastAsia="zh-CN"/>
        </w:rPr>
        <w:t>overlapped PH”, and only describe</w:t>
      </w:r>
      <w:r>
        <w:rPr>
          <w:b/>
          <w:bCs/>
          <w:lang w:val="en-US" w:eastAsia="zh-CN"/>
        </w:rPr>
        <w:t xml:space="preserve"> “</w:t>
      </w:r>
      <w:r w:rsidRPr="008C3726">
        <w:rPr>
          <w:b/>
          <w:bCs/>
          <w:lang w:val="en-US" w:eastAsia="zh-CN"/>
        </w:rPr>
        <w:t>inside PTW</w:t>
      </w:r>
      <w:r>
        <w:rPr>
          <w:b/>
          <w:bCs/>
          <w:lang w:val="en-US" w:eastAsia="zh-CN"/>
        </w:rPr>
        <w:t>”</w:t>
      </w:r>
      <w:r w:rsidRPr="008C3726">
        <w:rPr>
          <w:b/>
          <w:bCs/>
          <w:lang w:val="en-US" w:eastAsia="zh-CN"/>
        </w:rPr>
        <w:t xml:space="preserve"> or </w:t>
      </w:r>
      <w:r>
        <w:rPr>
          <w:b/>
          <w:bCs/>
          <w:lang w:val="en-US" w:eastAsia="zh-CN"/>
        </w:rPr>
        <w:t>“</w:t>
      </w:r>
      <w:r w:rsidRPr="008C3726">
        <w:rPr>
          <w:b/>
          <w:bCs/>
          <w:lang w:val="en-US" w:eastAsia="zh-CN"/>
        </w:rPr>
        <w:t>outside PTW</w:t>
      </w:r>
      <w:r>
        <w:rPr>
          <w:b/>
          <w:bCs/>
          <w:lang w:val="en-US" w:eastAsia="zh-CN"/>
        </w:rPr>
        <w:t>”</w:t>
      </w:r>
      <w:r w:rsidRPr="008C3726">
        <w:rPr>
          <w:b/>
          <w:bCs/>
          <w:lang w:val="en-US" w:eastAsia="zh-CN"/>
        </w:rPr>
        <w:t xml:space="preserve">. </w:t>
      </w:r>
    </w:p>
    <w:p w:rsidR="00212739" w:rsidRDefault="004D7473">
      <w:pPr>
        <w:pStyle w:val="1"/>
        <w:rPr>
          <w:lang w:val="en-US"/>
        </w:rPr>
      </w:pPr>
      <w:r>
        <w:rPr>
          <w:lang w:val="en-US"/>
        </w:rPr>
        <w:t>References</w:t>
      </w:r>
    </w:p>
    <w:p w:rsidR="00212739" w:rsidRDefault="004D7473">
      <w:pPr>
        <w:snapToGrid w:val="0"/>
        <w:spacing w:before="120" w:after="100" w:line="288" w:lineRule="auto"/>
        <w:jc w:val="both"/>
        <w:rPr>
          <w:rFonts w:eastAsia="宋体"/>
          <w:lang w:val="en-US" w:eastAsia="zh-CN"/>
        </w:rPr>
      </w:pPr>
      <w:r>
        <w:rPr>
          <w:rFonts w:eastAsia="宋体"/>
          <w:lang w:val="en-US" w:eastAsia="zh-CN"/>
        </w:rPr>
        <w:t xml:space="preserve">[1] </w:t>
      </w:r>
      <w:r>
        <w:rPr>
          <w:rFonts w:eastAsia="宋体" w:hint="eastAsia"/>
          <w:lang w:val="en-US" w:eastAsia="zh-CN"/>
        </w:rPr>
        <w:t>S2-220</w:t>
      </w:r>
      <w:r>
        <w:rPr>
          <w:rFonts w:eastAsia="宋体"/>
          <w:lang w:val="en-US" w:eastAsia="zh-CN"/>
        </w:rPr>
        <w:t xml:space="preserve">9958 LS </w:t>
      </w:r>
      <w:r>
        <w:rPr>
          <w:rFonts w:eastAsia="宋体"/>
          <w:lang w:val="en-US" w:eastAsia="zh-CN"/>
        </w:rPr>
        <w:t xml:space="preserve">On long </w:t>
      </w:r>
      <w:proofErr w:type="spellStart"/>
      <w:r>
        <w:rPr>
          <w:rFonts w:eastAsia="宋体"/>
          <w:lang w:val="en-US" w:eastAsia="zh-CN"/>
        </w:rPr>
        <w:t>eDRX</w:t>
      </w:r>
      <w:proofErr w:type="spellEnd"/>
      <w:r>
        <w:rPr>
          <w:rFonts w:eastAsia="宋体"/>
          <w:lang w:val="en-US" w:eastAsia="zh-CN"/>
        </w:rPr>
        <w:t xml:space="preserve"> support for RRC_INACTIVE</w:t>
      </w:r>
      <w:r>
        <w:rPr>
          <w:rFonts w:eastAsia="宋体" w:hint="eastAsia"/>
          <w:lang w:val="en-US" w:eastAsia="zh-CN"/>
        </w:rPr>
        <w:t>.</w:t>
      </w:r>
    </w:p>
    <w:p w:rsidR="00212739" w:rsidRDefault="004D7473">
      <w:pPr>
        <w:snapToGrid w:val="0"/>
        <w:spacing w:before="120" w:after="100" w:line="288" w:lineRule="auto"/>
        <w:jc w:val="both"/>
        <w:rPr>
          <w:rFonts w:eastAsia="宋体"/>
          <w:lang w:val="en-US" w:eastAsia="zh-CN"/>
        </w:rPr>
      </w:pPr>
      <w:r>
        <w:rPr>
          <w:rFonts w:eastAsia="宋体"/>
          <w:lang w:val="en-US" w:eastAsia="zh-CN"/>
        </w:rPr>
        <w:t>[2] R2-2300002 Report of 3GPP TSG RAN WG2 meeting #120, Toulouse, France, November, 2022</w:t>
      </w:r>
    </w:p>
    <w:p w:rsidR="00212739" w:rsidRDefault="004D7473">
      <w:pPr>
        <w:snapToGrid w:val="0"/>
        <w:spacing w:before="120" w:after="100" w:line="288" w:lineRule="auto"/>
        <w:jc w:val="both"/>
        <w:rPr>
          <w:rFonts w:eastAsia="宋体"/>
          <w:lang w:val="en-US" w:eastAsia="zh-CN"/>
        </w:rPr>
      </w:pPr>
      <w:r>
        <w:rPr>
          <w:rFonts w:eastAsia="宋体"/>
          <w:lang w:val="en-US" w:eastAsia="zh-CN"/>
        </w:rPr>
        <w:t xml:space="preserve">[3] R2-2301910 Report from </w:t>
      </w:r>
      <w:proofErr w:type="spellStart"/>
      <w:r>
        <w:rPr>
          <w:rFonts w:eastAsia="宋体"/>
          <w:lang w:val="en-US" w:eastAsia="zh-CN"/>
        </w:rPr>
        <w:t>eRedCap</w:t>
      </w:r>
      <w:proofErr w:type="spellEnd"/>
      <w:r>
        <w:rPr>
          <w:rFonts w:eastAsia="宋体"/>
          <w:lang w:val="en-US" w:eastAsia="zh-CN"/>
        </w:rPr>
        <w:t xml:space="preserve"> breakout session, RAN2#121, February, 2023</w:t>
      </w:r>
    </w:p>
    <w:p w:rsidR="00212739" w:rsidRDefault="004D7473">
      <w:pPr>
        <w:snapToGrid w:val="0"/>
        <w:spacing w:before="120" w:after="100" w:line="288" w:lineRule="auto"/>
        <w:jc w:val="both"/>
        <w:rPr>
          <w:rFonts w:eastAsia="宋体"/>
          <w:lang w:val="en-US" w:eastAsia="zh-CN"/>
        </w:rPr>
      </w:pPr>
      <w:r>
        <w:rPr>
          <w:rFonts w:eastAsia="宋体"/>
          <w:lang w:val="en-US" w:eastAsia="zh-CN"/>
        </w:rPr>
        <w:t>[</w:t>
      </w:r>
      <w:r>
        <w:rPr>
          <w:rFonts w:eastAsia="宋体" w:hint="eastAsia"/>
          <w:lang w:val="en-US" w:eastAsia="zh-CN"/>
        </w:rPr>
        <w:t>4</w:t>
      </w:r>
      <w:r>
        <w:rPr>
          <w:rFonts w:eastAsia="宋体"/>
          <w:lang w:val="en-US" w:eastAsia="zh-CN"/>
        </w:rPr>
        <w:t xml:space="preserve">] </w:t>
      </w:r>
      <w:r>
        <w:rPr>
          <w:rFonts w:eastAsia="宋体" w:hint="eastAsia"/>
          <w:lang w:val="en-US" w:eastAsia="zh-CN"/>
        </w:rPr>
        <w:t>Draft_R2_121bis_meeting_report_v1</w:t>
      </w:r>
    </w:p>
    <w:sectPr w:rsidR="00212739">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473" w:rsidRDefault="004D7473">
      <w:pPr>
        <w:spacing w:after="0"/>
      </w:pPr>
      <w:r>
        <w:separator/>
      </w:r>
    </w:p>
  </w:endnote>
  <w:endnote w:type="continuationSeparator" w:id="0">
    <w:p w:rsidR="004D7473" w:rsidRDefault="004D7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26" w:rsidRDefault="008C372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26" w:rsidRDefault="008C372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26" w:rsidRDefault="008C372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473" w:rsidRDefault="004D7473">
      <w:pPr>
        <w:spacing w:after="0"/>
      </w:pPr>
      <w:r>
        <w:separator/>
      </w:r>
    </w:p>
  </w:footnote>
  <w:footnote w:type="continuationSeparator" w:id="0">
    <w:p w:rsidR="004D7473" w:rsidRDefault="004D74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26" w:rsidRDefault="008C372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26" w:rsidRDefault="008C3726">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26" w:rsidRDefault="008C372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B2AAAA"/>
    <w:multiLevelType w:val="singleLevel"/>
    <w:tmpl w:val="9AB2AAAA"/>
    <w:lvl w:ilvl="0">
      <w:start w:val="1"/>
      <w:numFmt w:val="decimal"/>
      <w:suff w:val="space"/>
      <w:lvlText w:val="(%1)"/>
      <w:lvlJc w:val="left"/>
    </w:lvl>
  </w:abstractNum>
  <w:abstractNum w:abstractNumId="1" w15:restartNumberingAfterBreak="0">
    <w:nsid w:val="F2F3F5EC"/>
    <w:multiLevelType w:val="singleLevel"/>
    <w:tmpl w:val="F2F3F5EC"/>
    <w:lvl w:ilvl="0">
      <w:start w:val="1"/>
      <w:numFmt w:val="bullet"/>
      <w:lvlText w:val="−"/>
      <w:lvlJc w:val="left"/>
      <w:pPr>
        <w:ind w:left="420" w:hanging="420"/>
      </w:pPr>
      <w:rPr>
        <w:rFonts w:ascii="Arial" w:hAnsi="Arial" w:cs="Arial" w:hint="default"/>
      </w:r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3"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4" w15:restartNumberingAfterBreak="0">
    <w:nsid w:val="12DF1C40"/>
    <w:multiLevelType w:val="multilevel"/>
    <w:tmpl w:val="12DF1C40"/>
    <w:lvl w:ilvl="0">
      <w:start w:val="8"/>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226162"/>
    <w:multiLevelType w:val="multilevel"/>
    <w:tmpl w:val="2F22616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728E3"/>
    <w:multiLevelType w:val="multilevel"/>
    <w:tmpl w:val="636728E3"/>
    <w:lvl w:ilvl="0">
      <w:start w:val="8"/>
      <w:numFmt w:val="bullet"/>
      <w:lvlText w:val="-"/>
      <w:lvlJc w:val="left"/>
      <w:pPr>
        <w:ind w:left="820" w:hanging="420"/>
      </w:pPr>
      <w:rPr>
        <w:rFonts w:ascii="Arial" w:eastAsia="MS Mincho"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8"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8"/>
  </w:num>
  <w:num w:numId="2">
    <w:abstractNumId w:val="2"/>
  </w:num>
  <w:num w:numId="3">
    <w:abstractNumId w:val="3"/>
  </w:num>
  <w:num w:numId="4">
    <w:abstractNumId w:val="7"/>
  </w:num>
  <w:num w:numId="5">
    <w:abstractNumId w:val="6"/>
  </w:num>
  <w:num w:numId="6">
    <w:abstractNumId w:val="0"/>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397"/>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A1D"/>
    <w:rsid w:val="00074B9C"/>
    <w:rsid w:val="000755CB"/>
    <w:rsid w:val="00075F3E"/>
    <w:rsid w:val="00076BB9"/>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CD0"/>
    <w:rsid w:val="00191D6A"/>
    <w:rsid w:val="00194615"/>
    <w:rsid w:val="00194CD0"/>
    <w:rsid w:val="001951AD"/>
    <w:rsid w:val="001952C0"/>
    <w:rsid w:val="00195C30"/>
    <w:rsid w:val="0019663D"/>
    <w:rsid w:val="00196918"/>
    <w:rsid w:val="00197CD2"/>
    <w:rsid w:val="001A07CE"/>
    <w:rsid w:val="001A0AFF"/>
    <w:rsid w:val="001A0ECD"/>
    <w:rsid w:val="001A0F48"/>
    <w:rsid w:val="001A12E7"/>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27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4923"/>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9F3"/>
    <w:rsid w:val="00270BAC"/>
    <w:rsid w:val="00270D60"/>
    <w:rsid w:val="002715A3"/>
    <w:rsid w:val="00271B5E"/>
    <w:rsid w:val="002733FA"/>
    <w:rsid w:val="002736FC"/>
    <w:rsid w:val="002737AB"/>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1FC"/>
    <w:rsid w:val="002C7672"/>
    <w:rsid w:val="002D113B"/>
    <w:rsid w:val="002D11F3"/>
    <w:rsid w:val="002D1892"/>
    <w:rsid w:val="002D294C"/>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6DA"/>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43"/>
    <w:rsid w:val="00377BB5"/>
    <w:rsid w:val="00377DCA"/>
    <w:rsid w:val="00377E1D"/>
    <w:rsid w:val="0038011C"/>
    <w:rsid w:val="00380753"/>
    <w:rsid w:val="00380DE0"/>
    <w:rsid w:val="003813F8"/>
    <w:rsid w:val="00381989"/>
    <w:rsid w:val="00381FB7"/>
    <w:rsid w:val="003831EE"/>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981"/>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5C8"/>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473"/>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61A"/>
    <w:rsid w:val="00507FCA"/>
    <w:rsid w:val="0051002D"/>
    <w:rsid w:val="00510E39"/>
    <w:rsid w:val="00510E4C"/>
    <w:rsid w:val="005115F5"/>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2E84"/>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0FBC"/>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10A5"/>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2910"/>
    <w:rsid w:val="006B37E3"/>
    <w:rsid w:val="006B3E04"/>
    <w:rsid w:val="006B474B"/>
    <w:rsid w:val="006B5C5D"/>
    <w:rsid w:val="006B646C"/>
    <w:rsid w:val="006B6E53"/>
    <w:rsid w:val="006B7C5B"/>
    <w:rsid w:val="006B7D86"/>
    <w:rsid w:val="006C0A72"/>
    <w:rsid w:val="006C1094"/>
    <w:rsid w:val="006C15A7"/>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4E"/>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3758"/>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2CF1"/>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AD1"/>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AF9"/>
    <w:rsid w:val="007C2BDD"/>
    <w:rsid w:val="007C2DD0"/>
    <w:rsid w:val="007C3676"/>
    <w:rsid w:val="007C4D1B"/>
    <w:rsid w:val="007C4EC6"/>
    <w:rsid w:val="007C58D7"/>
    <w:rsid w:val="007C600A"/>
    <w:rsid w:val="007C685F"/>
    <w:rsid w:val="007C6B57"/>
    <w:rsid w:val="007C70B8"/>
    <w:rsid w:val="007C72D5"/>
    <w:rsid w:val="007C75C2"/>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5367"/>
    <w:rsid w:val="00826D57"/>
    <w:rsid w:val="00826DF7"/>
    <w:rsid w:val="0082730F"/>
    <w:rsid w:val="008278F8"/>
    <w:rsid w:val="00827C6B"/>
    <w:rsid w:val="00827EEC"/>
    <w:rsid w:val="00830318"/>
    <w:rsid w:val="00831A8D"/>
    <w:rsid w:val="00831FA5"/>
    <w:rsid w:val="0083219B"/>
    <w:rsid w:val="00832BDE"/>
    <w:rsid w:val="00832EC8"/>
    <w:rsid w:val="0083318D"/>
    <w:rsid w:val="00833E1D"/>
    <w:rsid w:val="00834034"/>
    <w:rsid w:val="00834859"/>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26"/>
    <w:rsid w:val="008C3747"/>
    <w:rsid w:val="008C387B"/>
    <w:rsid w:val="008C4341"/>
    <w:rsid w:val="008C44C7"/>
    <w:rsid w:val="008C45B4"/>
    <w:rsid w:val="008C4A45"/>
    <w:rsid w:val="008C58DA"/>
    <w:rsid w:val="008C5D5D"/>
    <w:rsid w:val="008C61C7"/>
    <w:rsid w:val="008C705A"/>
    <w:rsid w:val="008C7461"/>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6F0"/>
    <w:rsid w:val="00965C73"/>
    <w:rsid w:val="009663BD"/>
    <w:rsid w:val="00966684"/>
    <w:rsid w:val="00966CEC"/>
    <w:rsid w:val="00966EB6"/>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1C3"/>
    <w:rsid w:val="009C1347"/>
    <w:rsid w:val="009C1743"/>
    <w:rsid w:val="009C19E9"/>
    <w:rsid w:val="009C212E"/>
    <w:rsid w:val="009C23FF"/>
    <w:rsid w:val="009C2E3B"/>
    <w:rsid w:val="009C3F48"/>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37F64"/>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0D66"/>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356"/>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14"/>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E1A"/>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4D80"/>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0745"/>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36"/>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968"/>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1F5F"/>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4648"/>
    <w:rsid w:val="00D3504D"/>
    <w:rsid w:val="00D36188"/>
    <w:rsid w:val="00D36226"/>
    <w:rsid w:val="00D36584"/>
    <w:rsid w:val="00D3681C"/>
    <w:rsid w:val="00D36B1E"/>
    <w:rsid w:val="00D36E65"/>
    <w:rsid w:val="00D372D5"/>
    <w:rsid w:val="00D37653"/>
    <w:rsid w:val="00D3765C"/>
    <w:rsid w:val="00D3792D"/>
    <w:rsid w:val="00D40334"/>
    <w:rsid w:val="00D423FB"/>
    <w:rsid w:val="00D4253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CDB"/>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4FE"/>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8"/>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B66"/>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4B3"/>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0F86"/>
    <w:rsid w:val="00EE24B4"/>
    <w:rsid w:val="00EE2B6F"/>
    <w:rsid w:val="00EE2F99"/>
    <w:rsid w:val="00EE3FDF"/>
    <w:rsid w:val="00EE40D6"/>
    <w:rsid w:val="00EE43B7"/>
    <w:rsid w:val="00EE43D4"/>
    <w:rsid w:val="00EE5DDF"/>
    <w:rsid w:val="00EE797F"/>
    <w:rsid w:val="00EF0410"/>
    <w:rsid w:val="00EF296A"/>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312"/>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3A91"/>
    <w:rsid w:val="00F74716"/>
    <w:rsid w:val="00F75503"/>
    <w:rsid w:val="00F75AB9"/>
    <w:rsid w:val="00F75ADA"/>
    <w:rsid w:val="00F75D79"/>
    <w:rsid w:val="00F75E1C"/>
    <w:rsid w:val="00F761EF"/>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1DA9"/>
    <w:rsid w:val="00FA2537"/>
    <w:rsid w:val="00FA3FF4"/>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B33C1"/>
    <w:rsid w:val="022CF823"/>
    <w:rsid w:val="03731E17"/>
    <w:rsid w:val="05008EC4"/>
    <w:rsid w:val="050E31A5"/>
    <w:rsid w:val="05110709"/>
    <w:rsid w:val="05B8A6B6"/>
    <w:rsid w:val="0679C656"/>
    <w:rsid w:val="06D06331"/>
    <w:rsid w:val="06D80FD4"/>
    <w:rsid w:val="087FCF10"/>
    <w:rsid w:val="08973643"/>
    <w:rsid w:val="08B74F15"/>
    <w:rsid w:val="08C8257E"/>
    <w:rsid w:val="09213803"/>
    <w:rsid w:val="0A530901"/>
    <w:rsid w:val="0AB22CA3"/>
    <w:rsid w:val="0B520871"/>
    <w:rsid w:val="0B526176"/>
    <w:rsid w:val="0B6D4C84"/>
    <w:rsid w:val="0C227C20"/>
    <w:rsid w:val="0E031B7A"/>
    <w:rsid w:val="0E813B52"/>
    <w:rsid w:val="0EFD7C31"/>
    <w:rsid w:val="111F51FD"/>
    <w:rsid w:val="11A453ED"/>
    <w:rsid w:val="12363D8C"/>
    <w:rsid w:val="131CD330"/>
    <w:rsid w:val="1343587C"/>
    <w:rsid w:val="142FC7FD"/>
    <w:rsid w:val="14396C2A"/>
    <w:rsid w:val="14CB6E3E"/>
    <w:rsid w:val="163CE900"/>
    <w:rsid w:val="166332B1"/>
    <w:rsid w:val="1725CFEC"/>
    <w:rsid w:val="1787D371"/>
    <w:rsid w:val="178E3199"/>
    <w:rsid w:val="1B33D443"/>
    <w:rsid w:val="1D7D53FF"/>
    <w:rsid w:val="1DEA1EBF"/>
    <w:rsid w:val="1E41172C"/>
    <w:rsid w:val="1E8AFB55"/>
    <w:rsid w:val="1F977DBC"/>
    <w:rsid w:val="1FA86CBF"/>
    <w:rsid w:val="209F40BB"/>
    <w:rsid w:val="222E9306"/>
    <w:rsid w:val="225A1B56"/>
    <w:rsid w:val="2294094C"/>
    <w:rsid w:val="25B5F88A"/>
    <w:rsid w:val="25BADAA6"/>
    <w:rsid w:val="2721467C"/>
    <w:rsid w:val="28512423"/>
    <w:rsid w:val="29E74308"/>
    <w:rsid w:val="2A261384"/>
    <w:rsid w:val="2CBA7ACA"/>
    <w:rsid w:val="2E881AC8"/>
    <w:rsid w:val="31ABA0FD"/>
    <w:rsid w:val="31F66A87"/>
    <w:rsid w:val="32EF5450"/>
    <w:rsid w:val="349D3652"/>
    <w:rsid w:val="34F646C9"/>
    <w:rsid w:val="36C801A7"/>
    <w:rsid w:val="37461452"/>
    <w:rsid w:val="374A2C38"/>
    <w:rsid w:val="3764C587"/>
    <w:rsid w:val="38265156"/>
    <w:rsid w:val="39A75E54"/>
    <w:rsid w:val="3A525E16"/>
    <w:rsid w:val="3A955343"/>
    <w:rsid w:val="3ACC0311"/>
    <w:rsid w:val="3C0CCF1D"/>
    <w:rsid w:val="3D3D5C7B"/>
    <w:rsid w:val="3EE341B6"/>
    <w:rsid w:val="3F372FB3"/>
    <w:rsid w:val="3F9410A0"/>
    <w:rsid w:val="3FFC1143"/>
    <w:rsid w:val="407730FB"/>
    <w:rsid w:val="4089B1B1"/>
    <w:rsid w:val="40CB01E4"/>
    <w:rsid w:val="42341E92"/>
    <w:rsid w:val="425546E1"/>
    <w:rsid w:val="4376124C"/>
    <w:rsid w:val="43AB7F4E"/>
    <w:rsid w:val="4497391B"/>
    <w:rsid w:val="45D92B1E"/>
    <w:rsid w:val="473D167A"/>
    <w:rsid w:val="474AA83E"/>
    <w:rsid w:val="47AF6127"/>
    <w:rsid w:val="49B5A4CE"/>
    <w:rsid w:val="4ABDF87A"/>
    <w:rsid w:val="4D0A81E6"/>
    <w:rsid w:val="4DB630CC"/>
    <w:rsid w:val="4E0025A3"/>
    <w:rsid w:val="4E4B92F2"/>
    <w:rsid w:val="4E874639"/>
    <w:rsid w:val="4FA3E6D5"/>
    <w:rsid w:val="4FFC527B"/>
    <w:rsid w:val="5108606D"/>
    <w:rsid w:val="53A25D7C"/>
    <w:rsid w:val="54AA6EB3"/>
    <w:rsid w:val="54E15B28"/>
    <w:rsid w:val="559C375A"/>
    <w:rsid w:val="56931C35"/>
    <w:rsid w:val="574B0CA1"/>
    <w:rsid w:val="58DDB1F1"/>
    <w:rsid w:val="58E6C115"/>
    <w:rsid w:val="59047C63"/>
    <w:rsid w:val="59E21A9E"/>
    <w:rsid w:val="59EB45BC"/>
    <w:rsid w:val="5A607FEF"/>
    <w:rsid w:val="5AC70182"/>
    <w:rsid w:val="5ADF65C1"/>
    <w:rsid w:val="5AF07117"/>
    <w:rsid w:val="5B980596"/>
    <w:rsid w:val="5BBD24BC"/>
    <w:rsid w:val="5C23E805"/>
    <w:rsid w:val="5CE99FE8"/>
    <w:rsid w:val="5DF02BA7"/>
    <w:rsid w:val="5F8E08A4"/>
    <w:rsid w:val="618966F6"/>
    <w:rsid w:val="6198E585"/>
    <w:rsid w:val="61FB0580"/>
    <w:rsid w:val="645A27A6"/>
    <w:rsid w:val="669C14AC"/>
    <w:rsid w:val="66F17E44"/>
    <w:rsid w:val="67176DBE"/>
    <w:rsid w:val="67532E3D"/>
    <w:rsid w:val="68FAEC02"/>
    <w:rsid w:val="694D2327"/>
    <w:rsid w:val="6E9DA8F7"/>
    <w:rsid w:val="70A06F1A"/>
    <w:rsid w:val="7236E06E"/>
    <w:rsid w:val="72813D5E"/>
    <w:rsid w:val="728314F2"/>
    <w:rsid w:val="733F7FF5"/>
    <w:rsid w:val="7346796F"/>
    <w:rsid w:val="73B0DD31"/>
    <w:rsid w:val="74403F26"/>
    <w:rsid w:val="74976351"/>
    <w:rsid w:val="74DE6AB6"/>
    <w:rsid w:val="74FD748E"/>
    <w:rsid w:val="75A06313"/>
    <w:rsid w:val="772C0928"/>
    <w:rsid w:val="77D13EBC"/>
    <w:rsid w:val="791F66C2"/>
    <w:rsid w:val="79D77AEE"/>
    <w:rsid w:val="7A1D3A3D"/>
    <w:rsid w:val="7B2A03E2"/>
    <w:rsid w:val="7BC9FC44"/>
    <w:rsid w:val="7CFD035F"/>
    <w:rsid w:val="7D466625"/>
    <w:rsid w:val="7EDE7A8A"/>
    <w:rsid w:val="7EEE0A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9B2F28-0657-43F4-A978-6807D79E5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37AB"/>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2">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clear" w:pos="-251"/>
        <w:tab w:val="left" w:pos="1009"/>
        <w:tab w:val="left" w:pos="1980"/>
      </w:tabs>
      <w:spacing w:before="60" w:after="0"/>
      <w:ind w:left="198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B1Zchn">
    <w:name w:val="B1 Zchn"/>
    <w:qFormat/>
    <w:lock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C4EF98E-E2D9-444A-AADF-204237AD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2299</Words>
  <Characters>13108</Characters>
  <Application>Microsoft Office Word</Application>
  <DocSecurity>0</DocSecurity>
  <Lines>109</Lines>
  <Paragraphs>30</Paragraphs>
  <ScaleCrop>false</ScaleCrop>
  <Company>Nokia Siemens Networks</Company>
  <LinksUpToDate>false</LinksUpToDate>
  <CharactersWithSpaces>15377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cp:lastModifiedBy>
  <cp:revision>4</cp:revision>
  <dcterms:created xsi:type="dcterms:W3CDTF">2023-05-12T09:45:00Z</dcterms:created>
  <dcterms:modified xsi:type="dcterms:W3CDTF">2023-05-12T09:48:00Z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CCBB2C3FDAFB43AB935B9B5FD6791045</vt:lpwstr>
  </property>
</Properties>
</file>